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4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Membership: 6, with 4 making a quorum</w:t>
      </w:r>
    </w:p>
    <w:p w:rsidR="00000000" w:rsidDel="00000000" w:rsidP="00000000" w:rsidRDefault="00000000" w:rsidRPr="00000000" w14:paraId="00000002">
      <w:pPr>
        <w:ind w:right="-54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5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ind w:right="-54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Department of Kinesiology </w:t>
        <w:br w:type="textWrapping"/>
        <w:t xml:space="preserve">Curriculum Committee Meeting</w:t>
      </w:r>
    </w:p>
    <w:p w:rsidR="00000000" w:rsidDel="00000000" w:rsidP="00000000" w:rsidRDefault="00000000" w:rsidRPr="00000000" w14:paraId="00000005">
      <w:pPr>
        <w:ind w:right="-5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 11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2022</w:t>
      </w:r>
    </w:p>
    <w:p w:rsidR="00000000" w:rsidDel="00000000" w:rsidP="00000000" w:rsidRDefault="00000000" w:rsidRPr="00000000" w14:paraId="00000006">
      <w:pPr>
        <w:ind w:right="-540"/>
        <w:jc w:val="center"/>
        <w:rPr/>
      </w:pPr>
      <w:r w:rsidDel="00000000" w:rsidR="00000000" w:rsidRPr="00000000">
        <w:rPr>
          <w:rtl w:val="0"/>
        </w:rPr>
        <w:t xml:space="preserve">12:00-1:00 – Williams Center Conference Room</w:t>
      </w:r>
    </w:p>
    <w:p w:rsidR="00000000" w:rsidDel="00000000" w:rsidP="00000000" w:rsidRDefault="00000000" w:rsidRPr="00000000" w14:paraId="00000007">
      <w:pPr>
        <w:ind w:right="-54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4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80" w:right="-5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ind w:left="1080" w:right="-5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1080" w:right="-5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  <w:r w:rsidDel="00000000" w:rsidR="00000000" w:rsidRPr="00000000">
        <w:rPr>
          <w:b w:val="1"/>
          <w:rtl w:val="0"/>
        </w:rPr>
        <w:t xml:space="preserve">Approval of Agenda</w:t>
      </w:r>
    </w:p>
    <w:p w:rsidR="00000000" w:rsidDel="00000000" w:rsidP="00000000" w:rsidRDefault="00000000" w:rsidRPr="00000000" w14:paraId="0000000C">
      <w:pPr>
        <w:ind w:right="-54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1080" w:right="-5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  <w:r w:rsidDel="00000000" w:rsidR="00000000" w:rsidRPr="00000000">
        <w:rPr>
          <w:b w:val="1"/>
          <w:rtl w:val="0"/>
        </w:rPr>
        <w:t xml:space="preserve">Approval of Minutes, November 8, 2021 </w:t>
      </w:r>
    </w:p>
    <w:p w:rsidR="00000000" w:rsidDel="00000000" w:rsidP="00000000" w:rsidRDefault="00000000" w:rsidRPr="00000000" w14:paraId="0000000E">
      <w:pPr>
        <w:ind w:left="1080" w:right="-5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1080" w:right="-540" w:firstLine="0"/>
        <w:rPr/>
      </w:pPr>
      <w:r w:rsidDel="00000000" w:rsidR="00000000" w:rsidRPr="00000000">
        <w:rPr>
          <w:b w:val="1"/>
          <w:rtl w:val="0"/>
        </w:rPr>
        <w:t xml:space="preserve">IV.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Action/discussion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216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Deactivation of the following courses: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PEPROF 165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PEPROF 271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PEPROF 371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HEALTHED 471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RECREATN 423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216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Deactivation of the following major program: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HHPR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216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Change/update prerequisite/corequisite status for the following courses: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PEPROF 201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360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Currently listed with a corequisite of PEPROF 270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PEPROF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360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Drop prerequisites of PEPROF 270 and STAT 230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216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Approve change of course prefix: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88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MATH 230 to STAT 230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2160" w:right="-5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future decision for PEPROF 281</w:t>
      </w:r>
    </w:p>
    <w:p w:rsidR="00000000" w:rsidDel="00000000" w:rsidP="00000000" w:rsidRDefault="00000000" w:rsidRPr="00000000" w14:paraId="00000021">
      <w:pPr>
        <w:ind w:left="144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right="-5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1080" w:right="-5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V.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24">
      <w:pPr>
        <w:ind w:left="360" w:right="-5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00" w:lineRule="auto"/>
        <w:ind w:left="360" w:right="-540" w:firstLine="0"/>
        <w:rPr/>
      </w:pPr>
      <w:r w:rsidDel="00000000" w:rsidR="00000000" w:rsidRPr="00000000">
        <w:rPr>
          <w:rtl w:val="0"/>
        </w:rPr>
        <w:t xml:space="preserve">Future HPRC Curriculum Committee meetings this semester — </w:t>
      </w:r>
      <w:r w:rsidDel="00000000" w:rsidR="00000000" w:rsidRPr="00000000">
        <w:rPr>
          <w:rtl w:val="0"/>
        </w:rPr>
        <w:t xml:space="preserve">May 9,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