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04004" w:rsidRDefault="00EF01F4">
      <w:pPr>
        <w:widowControl w:val="0"/>
        <w:pBdr>
          <w:top w:val="nil"/>
          <w:left w:val="nil"/>
          <w:bottom w:val="nil"/>
          <w:right w:val="nil"/>
          <w:between w:val="nil"/>
        </w:pBdr>
        <w:spacing w:after="0" w:line="276" w:lineRule="auto"/>
      </w:pPr>
      <w:r>
        <w:pict w14:anchorId="164A4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p>
    <w:p w14:paraId="00000002" w14:textId="77777777" w:rsidR="00904004" w:rsidRDefault="004E2FF2">
      <w:pPr>
        <w:widowControl w:val="0"/>
        <w:pBdr>
          <w:top w:val="nil"/>
          <w:left w:val="nil"/>
          <w:bottom w:val="nil"/>
          <w:right w:val="nil"/>
          <w:between w:val="nil"/>
        </w:pBdr>
        <w:spacing w:after="0" w:line="276" w:lineRule="auto"/>
      </w:pPr>
      <w:r>
        <w:rPr>
          <w:noProof/>
        </w:rPr>
        <mc:AlternateContent>
          <mc:Choice Requires="wpg">
            <w:drawing>
              <wp:anchor distT="0" distB="0" distL="114300" distR="114300" simplePos="0" relativeHeight="251657216" behindDoc="0" locked="0" layoutInCell="1" hidden="0" allowOverlap="1" wp14:anchorId="32E77A48" wp14:editId="754ADFE3">
                <wp:simplePos x="0" y="0"/>
                <wp:positionH relativeFrom="column">
                  <wp:posOffset>114300</wp:posOffset>
                </wp:positionH>
                <wp:positionV relativeFrom="paragraph">
                  <wp:posOffset>0</wp:posOffset>
                </wp:positionV>
                <wp:extent cx="647700" cy="647700"/>
                <wp:effectExtent l="0" t="0" r="0" b="0"/>
                <wp:wrapNone/>
                <wp:docPr id="7" name=""/>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p>
    <w:p w14:paraId="00000003" w14:textId="77777777" w:rsidR="00904004" w:rsidRDefault="004E2FF2">
      <w:pPr>
        <w:spacing w:after="0"/>
        <w:rPr>
          <w:rFonts w:ascii="Calibri" w:eastAsia="Calibri" w:hAnsi="Calibri" w:cs="Calibri"/>
        </w:rPr>
      </w:pPr>
      <w:bookmarkStart w:id="0" w:name="_heading=h.gjdgxs" w:colFirst="0" w:colLast="0"/>
      <w:bookmarkEnd w:id="0"/>
      <w:r>
        <w:rPr>
          <w:noProof/>
        </w:rPr>
        <w:drawing>
          <wp:inline distT="0" distB="0" distL="0" distR="0" wp14:anchorId="547C0F75" wp14:editId="3669EF6B">
            <wp:extent cx="2574290" cy="552450"/>
            <wp:effectExtent l="0" t="0" r="0" b="0"/>
            <wp:docPr id="8" name="image1.jpg" descr="Image result for uw-whitewater"/>
            <wp:cNvGraphicFramePr/>
            <a:graphic xmlns:a="http://schemas.openxmlformats.org/drawingml/2006/main">
              <a:graphicData uri="http://schemas.openxmlformats.org/drawingml/2006/picture">
                <pic:pic xmlns:pic="http://schemas.openxmlformats.org/drawingml/2006/picture">
                  <pic:nvPicPr>
                    <pic:cNvPr id="0" name="image1.jpg" descr="Image result for uw-whitewater"/>
                    <pic:cNvPicPr preferRelativeResize="0"/>
                  </pic:nvPicPr>
                  <pic:blipFill>
                    <a:blip r:embed="rId10"/>
                    <a:srcRect/>
                    <a:stretch>
                      <a:fillRect/>
                    </a:stretch>
                  </pic:blipFill>
                  <pic:spPr>
                    <a:xfrm>
                      <a:off x="0" y="0"/>
                      <a:ext cx="2574290" cy="552450"/>
                    </a:xfrm>
                    <a:prstGeom prst="rect">
                      <a:avLst/>
                    </a:prstGeom>
                    <a:ln/>
                  </pic:spPr>
                </pic:pic>
              </a:graphicData>
            </a:graphic>
          </wp:inline>
        </w:drawing>
      </w:r>
    </w:p>
    <w:p w14:paraId="00000004" w14:textId="77777777" w:rsidR="00904004" w:rsidRDefault="00904004">
      <w:pPr>
        <w:keepNext/>
        <w:spacing w:after="0" w:line="240" w:lineRule="auto"/>
        <w:rPr>
          <w:rFonts w:ascii="Calibri" w:eastAsia="Calibri" w:hAnsi="Calibri" w:cs="Calibri"/>
          <w:b/>
          <w:color w:val="7030A0"/>
        </w:rPr>
      </w:pPr>
    </w:p>
    <w:p w14:paraId="00000005" w14:textId="77777777" w:rsidR="00904004" w:rsidRDefault="004E2FF2">
      <w:pPr>
        <w:spacing w:after="0" w:line="240" w:lineRule="auto"/>
        <w:ind w:left="40"/>
        <w:rPr>
          <w:rFonts w:ascii="Calibri" w:eastAsia="Calibri" w:hAnsi="Calibri" w:cs="Calibri"/>
          <w:b/>
          <w:color w:val="501D82"/>
          <w:sz w:val="32"/>
          <w:szCs w:val="32"/>
        </w:rPr>
      </w:pPr>
      <w:bookmarkStart w:id="1" w:name="bookmark=id.30j0zll" w:colFirst="0" w:colLast="0"/>
      <w:bookmarkEnd w:id="1"/>
      <w:r>
        <w:rPr>
          <w:rFonts w:ascii="Calibri" w:eastAsia="Calibri" w:hAnsi="Calibri" w:cs="Calibri"/>
          <w:b/>
          <w:color w:val="501D82"/>
          <w:sz w:val="32"/>
          <w:szCs w:val="32"/>
        </w:rPr>
        <w:t>Telecommuting Procedure</w:t>
      </w:r>
    </w:p>
    <w:p w14:paraId="00000006" w14:textId="77777777" w:rsidR="00904004" w:rsidRDefault="00904004">
      <w:pPr>
        <w:spacing w:after="0" w:line="240" w:lineRule="auto"/>
        <w:jc w:val="both"/>
        <w:rPr>
          <w:rFonts w:ascii="Calibri" w:eastAsia="Calibri" w:hAnsi="Calibri" w:cs="Calibri"/>
          <w:color w:val="000000"/>
        </w:rPr>
      </w:pPr>
      <w:bookmarkStart w:id="2" w:name="bookmark=id.1fob9te" w:colFirst="0" w:colLast="0"/>
      <w:bookmarkEnd w:id="2"/>
    </w:p>
    <w:p w14:paraId="00000007" w14:textId="77777777" w:rsidR="00904004" w:rsidRDefault="004E2FF2">
      <w:pPr>
        <w:spacing w:after="0" w:line="240" w:lineRule="auto"/>
        <w:jc w:val="both"/>
        <w:rPr>
          <w:rFonts w:ascii="Calibri" w:eastAsia="Calibri" w:hAnsi="Calibri" w:cs="Calibri"/>
          <w:color w:val="7030A0"/>
          <w:sz w:val="26"/>
          <w:szCs w:val="26"/>
        </w:rPr>
      </w:pPr>
      <w:r>
        <w:rPr>
          <w:rFonts w:ascii="Calibri" w:eastAsia="Calibri" w:hAnsi="Calibri" w:cs="Calibri"/>
          <w:color w:val="7030A0"/>
          <w:sz w:val="26"/>
          <w:szCs w:val="26"/>
        </w:rPr>
        <w:t>Intent:</w:t>
      </w:r>
    </w:p>
    <w:p w14:paraId="00000008" w14:textId="77777777" w:rsidR="00904004" w:rsidRDefault="004E2FF2">
      <w:pPr>
        <w:spacing w:after="0" w:line="258" w:lineRule="auto"/>
        <w:ind w:right="116"/>
        <w:jc w:val="both"/>
        <w:rPr>
          <w:rFonts w:ascii="Calibri" w:eastAsia="Calibri" w:hAnsi="Calibri" w:cs="Calibri"/>
        </w:rPr>
      </w:pPr>
      <w:r>
        <w:rPr>
          <w:rFonts w:ascii="Calibri" w:eastAsia="Calibri" w:hAnsi="Calibri" w:cs="Calibri"/>
        </w:rPr>
        <w:t xml:space="preserve">This procedure is intended to provide information and processes for creating telecommuting agreements between an employee and their supervisor. </w:t>
      </w:r>
    </w:p>
    <w:p w14:paraId="00000009" w14:textId="77777777" w:rsidR="00904004" w:rsidRDefault="00904004">
      <w:pPr>
        <w:spacing w:after="0" w:line="240" w:lineRule="auto"/>
        <w:rPr>
          <w:rFonts w:ascii="Calibri" w:eastAsia="Calibri" w:hAnsi="Calibri" w:cs="Calibri"/>
        </w:rPr>
      </w:pPr>
    </w:p>
    <w:p w14:paraId="0000000A" w14:textId="77777777" w:rsidR="00904004" w:rsidRDefault="004E2FF2">
      <w:pPr>
        <w:spacing w:after="0" w:line="240" w:lineRule="auto"/>
        <w:jc w:val="both"/>
        <w:rPr>
          <w:rFonts w:ascii="Calibri" w:eastAsia="Calibri" w:hAnsi="Calibri" w:cs="Calibri"/>
          <w:color w:val="7030A0"/>
          <w:sz w:val="26"/>
          <w:szCs w:val="26"/>
        </w:rPr>
      </w:pPr>
      <w:bookmarkStart w:id="3" w:name="bookmark=id.3znysh7" w:colFirst="0" w:colLast="0"/>
      <w:bookmarkEnd w:id="3"/>
      <w:r>
        <w:rPr>
          <w:rFonts w:ascii="Calibri" w:eastAsia="Calibri" w:hAnsi="Calibri" w:cs="Calibri"/>
          <w:color w:val="7030A0"/>
          <w:sz w:val="26"/>
          <w:szCs w:val="26"/>
        </w:rPr>
        <w:t>Scope:</w:t>
      </w:r>
    </w:p>
    <w:p w14:paraId="0000000B" w14:textId="05DAC9EB" w:rsidR="00904004" w:rsidRDefault="004E2FF2">
      <w:pPr>
        <w:spacing w:before="23" w:after="0" w:line="257" w:lineRule="auto"/>
        <w:ind w:right="117"/>
        <w:jc w:val="both"/>
        <w:rPr>
          <w:rFonts w:ascii="Calibri" w:eastAsia="Calibri" w:hAnsi="Calibri" w:cs="Calibri"/>
        </w:rPr>
      </w:pPr>
      <w:r>
        <w:rPr>
          <w:rFonts w:ascii="Calibri" w:eastAsia="Calibri" w:hAnsi="Calibri" w:cs="Calibri"/>
        </w:rPr>
        <w:t xml:space="preserve">This policy and procedure apply to all employees of the University of Wisconsin-Whitewater.  This policy does not apply to telecommuting agreements that are part of a reasonable accommodation under the Americans with Disabilities Act of 1990 or a religious accommodation under Title VII of the Civil Rights Act of 1964. </w:t>
      </w:r>
    </w:p>
    <w:p w14:paraId="0000000C" w14:textId="77777777" w:rsidR="00904004" w:rsidRDefault="00904004">
      <w:pPr>
        <w:spacing w:after="0" w:line="257" w:lineRule="auto"/>
        <w:ind w:left="40" w:right="117"/>
        <w:jc w:val="both"/>
        <w:rPr>
          <w:rFonts w:ascii="Calibri" w:eastAsia="Calibri" w:hAnsi="Calibri" w:cs="Calibri"/>
        </w:rPr>
      </w:pPr>
    </w:p>
    <w:p w14:paraId="0000000D" w14:textId="77777777" w:rsidR="00904004" w:rsidRDefault="004E2FF2">
      <w:pPr>
        <w:spacing w:after="0" w:line="257" w:lineRule="auto"/>
        <w:ind w:left="40" w:right="117"/>
        <w:jc w:val="both"/>
        <w:rPr>
          <w:rFonts w:ascii="Calibri" w:eastAsia="Calibri" w:hAnsi="Calibri" w:cs="Calibri"/>
          <w:color w:val="7030A0"/>
          <w:sz w:val="26"/>
          <w:szCs w:val="26"/>
        </w:rPr>
      </w:pPr>
      <w:r>
        <w:rPr>
          <w:rFonts w:ascii="Calibri" w:eastAsia="Calibri" w:hAnsi="Calibri" w:cs="Calibri"/>
          <w:color w:val="7030A0"/>
          <w:sz w:val="26"/>
          <w:szCs w:val="26"/>
        </w:rPr>
        <w:t>Definitions:</w:t>
      </w:r>
    </w:p>
    <w:p w14:paraId="0000000E" w14:textId="77777777" w:rsidR="00904004" w:rsidRDefault="004E2FF2">
      <w:pPr>
        <w:spacing w:after="0" w:line="257" w:lineRule="auto"/>
        <w:ind w:left="40" w:right="117"/>
        <w:jc w:val="both"/>
        <w:rPr>
          <w:rFonts w:ascii="Calibri" w:eastAsia="Calibri" w:hAnsi="Calibri" w:cs="Calibri"/>
        </w:rPr>
      </w:pPr>
      <w:r>
        <w:rPr>
          <w:rFonts w:ascii="Calibri" w:eastAsia="Calibri" w:hAnsi="Calibri" w:cs="Calibri"/>
          <w:b/>
        </w:rPr>
        <w:t>Telecommuting.</w:t>
      </w:r>
      <w:r>
        <w:rPr>
          <w:rFonts w:ascii="Calibri" w:eastAsia="Calibri" w:hAnsi="Calibri" w:cs="Calibri"/>
        </w:rPr>
        <w:t xml:space="preserve">  An employment arrangement in which an employee performs their job functions from an approved alternate worksite other than the employee’s primary headquarters location (main office), one or more days per month on a standard and recurring basis.</w:t>
      </w:r>
    </w:p>
    <w:p w14:paraId="0000000F" w14:textId="77777777" w:rsidR="00904004" w:rsidRDefault="00904004">
      <w:pPr>
        <w:spacing w:after="0" w:line="257" w:lineRule="auto"/>
        <w:ind w:left="40" w:right="117"/>
        <w:jc w:val="both"/>
        <w:rPr>
          <w:rFonts w:ascii="Calibri" w:eastAsia="Calibri" w:hAnsi="Calibri" w:cs="Calibri"/>
          <w:b/>
        </w:rPr>
      </w:pPr>
    </w:p>
    <w:p w14:paraId="00000010" w14:textId="77777777" w:rsidR="00904004" w:rsidRDefault="004E2FF2">
      <w:pPr>
        <w:spacing w:after="0" w:line="257" w:lineRule="auto"/>
        <w:ind w:left="40" w:right="117"/>
        <w:jc w:val="both"/>
        <w:rPr>
          <w:rFonts w:ascii="Calibri" w:eastAsia="Calibri" w:hAnsi="Calibri" w:cs="Calibri"/>
        </w:rPr>
      </w:pPr>
      <w:r>
        <w:rPr>
          <w:rFonts w:ascii="Calibri" w:eastAsia="Calibri" w:hAnsi="Calibri" w:cs="Calibri"/>
          <w:b/>
        </w:rPr>
        <w:t>Intermittent Telecommuting.</w:t>
      </w:r>
      <w:r>
        <w:rPr>
          <w:rFonts w:ascii="Calibri" w:eastAsia="Calibri" w:hAnsi="Calibri" w:cs="Calibri"/>
        </w:rPr>
        <w:t xml:space="preserve">  An unplanned period of telecommuting arising out of transient circumstances (e.g. weather emergency, temporary school closure, etc.) lasting no longer than ten (10) consecutive business days.</w:t>
      </w:r>
    </w:p>
    <w:p w14:paraId="00000011" w14:textId="77777777" w:rsidR="00904004" w:rsidRDefault="00904004">
      <w:pPr>
        <w:spacing w:after="0" w:line="257" w:lineRule="auto"/>
        <w:ind w:right="117"/>
        <w:jc w:val="both"/>
        <w:rPr>
          <w:rFonts w:ascii="Calibri" w:eastAsia="Calibri" w:hAnsi="Calibri" w:cs="Calibri"/>
        </w:rPr>
      </w:pPr>
    </w:p>
    <w:p w14:paraId="00000012" w14:textId="77777777" w:rsidR="00904004" w:rsidRDefault="004E2FF2">
      <w:pPr>
        <w:spacing w:after="0" w:line="257" w:lineRule="auto"/>
        <w:ind w:left="40" w:right="117"/>
        <w:jc w:val="both"/>
        <w:rPr>
          <w:rFonts w:ascii="Calibri" w:eastAsia="Calibri" w:hAnsi="Calibri" w:cs="Calibri"/>
        </w:rPr>
      </w:pPr>
      <w:r>
        <w:rPr>
          <w:rFonts w:ascii="Calibri" w:eastAsia="Calibri" w:hAnsi="Calibri" w:cs="Calibri"/>
          <w:b/>
        </w:rPr>
        <w:t xml:space="preserve">Short-Term Telecommuting. </w:t>
      </w:r>
      <w:r>
        <w:rPr>
          <w:rFonts w:ascii="Calibri" w:eastAsia="Calibri" w:hAnsi="Calibri" w:cs="Calibri"/>
        </w:rPr>
        <w:t>A continuous period of part-time or full-time telecommuting lasting no longer than three (3) months.</w:t>
      </w:r>
    </w:p>
    <w:p w14:paraId="00000013" w14:textId="77777777" w:rsidR="00904004" w:rsidRDefault="00904004">
      <w:pPr>
        <w:spacing w:after="0" w:line="257" w:lineRule="auto"/>
        <w:ind w:left="40" w:right="117"/>
        <w:jc w:val="both"/>
        <w:rPr>
          <w:rFonts w:ascii="Calibri" w:eastAsia="Calibri" w:hAnsi="Calibri" w:cs="Calibri"/>
        </w:rPr>
      </w:pPr>
    </w:p>
    <w:p w14:paraId="00000014" w14:textId="77777777" w:rsidR="00904004" w:rsidRDefault="004E2FF2">
      <w:pPr>
        <w:spacing w:after="0" w:line="257" w:lineRule="auto"/>
        <w:ind w:left="40" w:right="117"/>
        <w:jc w:val="both"/>
        <w:rPr>
          <w:rFonts w:ascii="Calibri" w:eastAsia="Calibri" w:hAnsi="Calibri" w:cs="Calibri"/>
        </w:rPr>
      </w:pPr>
      <w:r>
        <w:rPr>
          <w:rFonts w:ascii="Calibri" w:eastAsia="Calibri" w:hAnsi="Calibri" w:cs="Calibri"/>
          <w:b/>
        </w:rPr>
        <w:t xml:space="preserve">Long-Term Telecommuting. </w:t>
      </w:r>
      <w:r>
        <w:rPr>
          <w:rFonts w:ascii="Calibri" w:eastAsia="Calibri" w:hAnsi="Calibri" w:cs="Calibri"/>
        </w:rPr>
        <w:t xml:space="preserve"> A continuous arrangement for part-time or full-time telecommuting subject to at least annual review.</w:t>
      </w:r>
    </w:p>
    <w:p w14:paraId="00000015" w14:textId="77777777" w:rsidR="00904004" w:rsidRDefault="00904004">
      <w:pPr>
        <w:spacing w:after="0" w:line="257" w:lineRule="auto"/>
        <w:ind w:left="40" w:right="117"/>
        <w:jc w:val="both"/>
        <w:rPr>
          <w:rFonts w:ascii="Calibri" w:eastAsia="Calibri" w:hAnsi="Calibri" w:cs="Calibri"/>
        </w:rPr>
      </w:pPr>
    </w:p>
    <w:p w14:paraId="00000016" w14:textId="77777777" w:rsidR="00904004" w:rsidRDefault="004E2FF2">
      <w:pPr>
        <w:spacing w:after="0" w:line="257" w:lineRule="auto"/>
        <w:ind w:left="40" w:right="117"/>
        <w:jc w:val="both"/>
        <w:rPr>
          <w:rFonts w:ascii="Calibri" w:eastAsia="Calibri" w:hAnsi="Calibri" w:cs="Calibri"/>
        </w:rPr>
      </w:pPr>
      <w:r>
        <w:rPr>
          <w:rFonts w:ascii="Calibri" w:eastAsia="Calibri" w:hAnsi="Calibri" w:cs="Calibri"/>
          <w:b/>
        </w:rPr>
        <w:t>Supervisor.</w:t>
      </w:r>
      <w:r>
        <w:rPr>
          <w:rFonts w:ascii="Calibri" w:eastAsia="Calibri" w:hAnsi="Calibri" w:cs="Calibri"/>
        </w:rPr>
        <w:t xml:space="preserve">  A person(s) responsible for the productivity and actions of an employee or employees and/or the designated HRS approver for leave requests.  This includes department chairs, directors and anyone with manager/supervisor in their title. </w:t>
      </w:r>
    </w:p>
    <w:p w14:paraId="00000017" w14:textId="77777777" w:rsidR="00904004" w:rsidRDefault="00904004">
      <w:pPr>
        <w:spacing w:after="0" w:line="257" w:lineRule="auto"/>
        <w:ind w:left="40" w:right="117"/>
        <w:jc w:val="both"/>
        <w:rPr>
          <w:rFonts w:ascii="Calibri" w:eastAsia="Calibri" w:hAnsi="Calibri" w:cs="Calibri"/>
        </w:rPr>
      </w:pPr>
    </w:p>
    <w:p w14:paraId="00000018" w14:textId="77777777" w:rsidR="00904004" w:rsidRPr="00444B01" w:rsidRDefault="004E2FF2">
      <w:pPr>
        <w:pStyle w:val="Heading2"/>
        <w:rPr>
          <w:rFonts w:asciiTheme="minorHAnsi" w:hAnsiTheme="minorHAnsi" w:cstheme="minorHAnsi"/>
        </w:rPr>
      </w:pPr>
      <w:bookmarkStart w:id="4" w:name="bookmark=id.2et92p0" w:colFirst="0" w:colLast="0"/>
      <w:bookmarkStart w:id="5" w:name="_heading=h.9qky31s4y6ge" w:colFirst="0" w:colLast="0"/>
      <w:bookmarkEnd w:id="4"/>
      <w:bookmarkEnd w:id="5"/>
      <w:r w:rsidRPr="00444B01">
        <w:rPr>
          <w:rFonts w:asciiTheme="minorHAnsi" w:hAnsiTheme="minorHAnsi" w:cstheme="minorHAnsi"/>
        </w:rPr>
        <w:t>Table of Contents:</w:t>
      </w:r>
    </w:p>
    <w:p w14:paraId="00000019" w14:textId="77777777" w:rsidR="00904004" w:rsidRDefault="004E2FF2">
      <w:pPr>
        <w:numPr>
          <w:ilvl w:val="0"/>
          <w:numId w:val="3"/>
        </w:numPr>
        <w:tabs>
          <w:tab w:val="left" w:pos="481"/>
        </w:tabs>
        <w:spacing w:after="0"/>
      </w:pPr>
      <w:r>
        <w:rPr>
          <w:rFonts w:ascii="Calibri" w:eastAsia="Calibri" w:hAnsi="Calibri" w:cs="Calibri"/>
        </w:rPr>
        <w:t xml:space="preserve">Guiding Principles </w:t>
      </w:r>
    </w:p>
    <w:p w14:paraId="0000001A" w14:textId="77777777" w:rsidR="00904004" w:rsidRDefault="004E2FF2">
      <w:pPr>
        <w:numPr>
          <w:ilvl w:val="0"/>
          <w:numId w:val="3"/>
        </w:numPr>
        <w:tabs>
          <w:tab w:val="left" w:pos="481"/>
        </w:tabs>
        <w:spacing w:before="20" w:after="0" w:line="240" w:lineRule="auto"/>
        <w:ind w:hanging="360"/>
        <w:rPr>
          <w:rFonts w:ascii="Calibri" w:eastAsia="Calibri" w:hAnsi="Calibri" w:cs="Calibri"/>
          <w:color w:val="000000"/>
        </w:rPr>
      </w:pPr>
      <w:r>
        <w:fldChar w:fldCharType="begin"/>
      </w:r>
      <w:r>
        <w:instrText xml:space="preserve"> HYPERLINK \l "bookmark=id.4d34og8" </w:instrText>
      </w:r>
      <w:r>
        <w:fldChar w:fldCharType="separate"/>
      </w:r>
      <w:r>
        <w:rPr>
          <w:rFonts w:ascii="Calibri" w:eastAsia="Calibri" w:hAnsi="Calibri" w:cs="Calibri"/>
          <w:color w:val="000000"/>
        </w:rPr>
        <w:t>Eligibility</w:t>
      </w:r>
    </w:p>
    <w:p w14:paraId="0000001B" w14:textId="77777777" w:rsidR="00904004" w:rsidRDefault="004E2FF2">
      <w:pPr>
        <w:numPr>
          <w:ilvl w:val="0"/>
          <w:numId w:val="3"/>
        </w:numPr>
        <w:tabs>
          <w:tab w:val="left" w:pos="481"/>
        </w:tabs>
        <w:spacing w:before="41" w:after="0" w:line="240" w:lineRule="auto"/>
        <w:ind w:hanging="360"/>
        <w:rPr>
          <w:rFonts w:ascii="Calibri" w:eastAsia="Calibri" w:hAnsi="Calibri" w:cs="Calibri"/>
          <w:color w:val="000000"/>
        </w:rPr>
      </w:pPr>
      <w:r>
        <w:fldChar w:fldCharType="end"/>
      </w:r>
      <w:r>
        <w:rPr>
          <w:rFonts w:ascii="Calibri" w:eastAsia="Calibri" w:hAnsi="Calibri" w:cs="Calibri"/>
        </w:rPr>
        <w:t>Duration and Form of the Telecommuting Agreement</w:t>
      </w:r>
      <w:r>
        <w:fldChar w:fldCharType="begin"/>
      </w:r>
      <w:r>
        <w:instrText xml:space="preserve"> HYPERLINK \l "_heading=h.2s8eyo1" </w:instrText>
      </w:r>
      <w:r>
        <w:fldChar w:fldCharType="separate"/>
      </w:r>
    </w:p>
    <w:p w14:paraId="0000001C" w14:textId="77777777" w:rsidR="00904004" w:rsidRDefault="004E2FF2">
      <w:pPr>
        <w:numPr>
          <w:ilvl w:val="0"/>
          <w:numId w:val="3"/>
        </w:numPr>
        <w:pBdr>
          <w:top w:val="nil"/>
          <w:left w:val="nil"/>
          <w:bottom w:val="nil"/>
          <w:right w:val="nil"/>
          <w:between w:val="nil"/>
        </w:pBdr>
        <w:tabs>
          <w:tab w:val="left" w:pos="481"/>
        </w:tabs>
        <w:spacing w:before="41" w:after="0" w:line="240" w:lineRule="auto"/>
        <w:ind w:hanging="360"/>
      </w:pPr>
      <w:r>
        <w:fldChar w:fldCharType="end"/>
      </w:r>
      <w:hyperlink w:anchor="_heading=h.17dp8vu">
        <w:r>
          <w:rPr>
            <w:rFonts w:ascii="Calibri" w:eastAsia="Calibri" w:hAnsi="Calibri" w:cs="Calibri"/>
            <w:color w:val="000000"/>
          </w:rPr>
          <w:t>Li</w:t>
        </w:r>
      </w:hyperlink>
      <w:hyperlink w:anchor="_heading=h.17dp8vu">
        <w:r>
          <w:rPr>
            <w:rFonts w:ascii="Calibri" w:eastAsia="Calibri" w:hAnsi="Calibri" w:cs="Calibri"/>
          </w:rPr>
          <w:t>mitations</w:t>
        </w:r>
      </w:hyperlink>
    </w:p>
    <w:p w14:paraId="0000001D" w14:textId="77777777" w:rsidR="00904004" w:rsidRDefault="004E2FF2">
      <w:pPr>
        <w:numPr>
          <w:ilvl w:val="0"/>
          <w:numId w:val="3"/>
        </w:numPr>
        <w:pBdr>
          <w:top w:val="nil"/>
          <w:left w:val="nil"/>
          <w:bottom w:val="nil"/>
          <w:right w:val="nil"/>
          <w:between w:val="nil"/>
        </w:pBdr>
        <w:tabs>
          <w:tab w:val="left" w:pos="481"/>
        </w:tabs>
        <w:spacing w:before="41" w:after="0" w:line="240" w:lineRule="auto"/>
        <w:ind w:hanging="360"/>
      </w:pPr>
      <w:r>
        <w:rPr>
          <w:rFonts w:ascii="Calibri" w:eastAsia="Calibri" w:hAnsi="Calibri" w:cs="Calibri"/>
        </w:rPr>
        <w:t>Responsibilities</w:t>
      </w:r>
      <w:r>
        <w:fldChar w:fldCharType="begin"/>
      </w:r>
      <w:r>
        <w:instrText xml:space="preserve"> HYPERLINK \l "_heading=h.17dp8vu" </w:instrText>
      </w:r>
      <w:r>
        <w:fldChar w:fldCharType="separate"/>
      </w:r>
    </w:p>
    <w:p w14:paraId="0000001E" w14:textId="77777777" w:rsidR="00904004" w:rsidRDefault="004E2FF2">
      <w:pPr>
        <w:numPr>
          <w:ilvl w:val="0"/>
          <w:numId w:val="3"/>
        </w:numPr>
        <w:pBdr>
          <w:top w:val="nil"/>
          <w:left w:val="nil"/>
          <w:bottom w:val="nil"/>
          <w:right w:val="nil"/>
          <w:between w:val="nil"/>
        </w:pBdr>
        <w:tabs>
          <w:tab w:val="left" w:pos="481"/>
        </w:tabs>
        <w:spacing w:before="41" w:after="0" w:line="240" w:lineRule="auto"/>
        <w:ind w:hanging="360"/>
      </w:pPr>
      <w:r>
        <w:fldChar w:fldCharType="end"/>
      </w:r>
      <w:r>
        <w:rPr>
          <w:rFonts w:ascii="Calibri" w:eastAsia="Calibri" w:hAnsi="Calibri" w:cs="Calibri"/>
        </w:rPr>
        <w:t>Approval</w:t>
      </w:r>
    </w:p>
    <w:p w14:paraId="0000001F" w14:textId="77777777" w:rsidR="00904004" w:rsidRDefault="004E2FF2">
      <w:pPr>
        <w:numPr>
          <w:ilvl w:val="0"/>
          <w:numId w:val="3"/>
        </w:numPr>
        <w:pBdr>
          <w:top w:val="nil"/>
          <w:left w:val="nil"/>
          <w:bottom w:val="nil"/>
          <w:right w:val="nil"/>
          <w:between w:val="nil"/>
        </w:pBdr>
        <w:tabs>
          <w:tab w:val="left" w:pos="481"/>
        </w:tabs>
        <w:spacing w:before="41" w:after="0" w:line="240" w:lineRule="auto"/>
        <w:ind w:hanging="360"/>
      </w:pPr>
      <w:r>
        <w:rPr>
          <w:rFonts w:ascii="Calibri" w:eastAsia="Calibri" w:hAnsi="Calibri" w:cs="Calibri"/>
        </w:rPr>
        <w:t>Appeals</w:t>
      </w:r>
      <w:r>
        <w:fldChar w:fldCharType="begin"/>
      </w:r>
      <w:r>
        <w:instrText xml:space="preserve"> HYPERLINK \l "_heading=h.1t3h5sf" </w:instrText>
      </w:r>
      <w:r>
        <w:fldChar w:fldCharType="separate"/>
      </w:r>
    </w:p>
    <w:p w14:paraId="00000020" w14:textId="77777777" w:rsidR="00904004" w:rsidRDefault="004E2FF2">
      <w:pPr>
        <w:tabs>
          <w:tab w:val="left" w:pos="481"/>
        </w:tabs>
        <w:spacing w:after="0" w:line="240" w:lineRule="auto"/>
        <w:ind w:left="120"/>
        <w:rPr>
          <w:rFonts w:ascii="Calibri" w:eastAsia="Calibri" w:hAnsi="Calibri" w:cs="Calibri"/>
          <w:color w:val="1F4E79"/>
          <w:u w:val="single"/>
        </w:rPr>
      </w:pPr>
      <w:r>
        <w:lastRenderedPageBreak/>
        <w:fldChar w:fldCharType="end"/>
      </w:r>
    </w:p>
    <w:p w14:paraId="00000021" w14:textId="77777777" w:rsidR="00904004" w:rsidRDefault="00904004">
      <w:pPr>
        <w:tabs>
          <w:tab w:val="left" w:pos="481"/>
        </w:tabs>
        <w:spacing w:after="0" w:line="240" w:lineRule="auto"/>
        <w:ind w:left="120"/>
        <w:rPr>
          <w:rFonts w:ascii="Calibri" w:eastAsia="Calibri" w:hAnsi="Calibri" w:cs="Calibri"/>
          <w:color w:val="000000"/>
        </w:rPr>
      </w:pPr>
    </w:p>
    <w:p w14:paraId="00000022" w14:textId="77777777" w:rsidR="00904004" w:rsidRPr="00444B01" w:rsidRDefault="004E2FF2">
      <w:pPr>
        <w:pStyle w:val="Heading2"/>
        <w:rPr>
          <w:rFonts w:asciiTheme="minorHAnsi" w:hAnsiTheme="minorHAnsi" w:cstheme="minorHAnsi"/>
        </w:rPr>
      </w:pPr>
      <w:bookmarkStart w:id="6" w:name="_heading=h.cxee1q81e7yi" w:colFirst="0" w:colLast="0"/>
      <w:bookmarkEnd w:id="6"/>
      <w:r w:rsidRPr="00444B01">
        <w:rPr>
          <w:rFonts w:asciiTheme="minorHAnsi" w:hAnsiTheme="minorHAnsi" w:cstheme="minorHAnsi"/>
        </w:rPr>
        <w:t>Guiding Principles:</w:t>
      </w:r>
    </w:p>
    <w:p w14:paraId="00000023" w14:textId="77777777" w:rsidR="00904004" w:rsidRDefault="004E2FF2">
      <w:pPr>
        <w:spacing w:after="0" w:line="240" w:lineRule="auto"/>
        <w:ind w:left="40"/>
        <w:jc w:val="both"/>
        <w:rPr>
          <w:rFonts w:ascii="Calibri" w:eastAsia="Calibri" w:hAnsi="Calibri" w:cs="Calibri"/>
        </w:rPr>
      </w:pPr>
      <w:r>
        <w:rPr>
          <w:rFonts w:ascii="Calibri" w:eastAsia="Calibri" w:hAnsi="Calibri" w:cs="Calibri"/>
        </w:rPr>
        <w:t>Telecommuting agreements are supported if:</w:t>
      </w:r>
    </w:p>
    <w:p w14:paraId="00000024" w14:textId="77777777" w:rsidR="00904004" w:rsidRDefault="00904004">
      <w:pPr>
        <w:spacing w:after="0" w:line="240" w:lineRule="auto"/>
        <w:ind w:left="40"/>
        <w:jc w:val="both"/>
        <w:rPr>
          <w:rFonts w:ascii="Calibri" w:eastAsia="Calibri" w:hAnsi="Calibri" w:cs="Calibri"/>
        </w:rPr>
      </w:pPr>
    </w:p>
    <w:p w14:paraId="00000025" w14:textId="77777777" w:rsidR="00904004" w:rsidRDefault="004E2FF2">
      <w:pPr>
        <w:numPr>
          <w:ilvl w:val="0"/>
          <w:numId w:val="1"/>
        </w:numPr>
        <w:spacing w:after="0" w:line="240" w:lineRule="auto"/>
        <w:jc w:val="both"/>
        <w:rPr>
          <w:rFonts w:ascii="Calibri" w:eastAsia="Calibri" w:hAnsi="Calibri" w:cs="Calibri"/>
        </w:rPr>
      </w:pPr>
      <w:r>
        <w:rPr>
          <w:rFonts w:ascii="Calibri" w:eastAsia="Calibri" w:hAnsi="Calibri" w:cs="Calibri"/>
        </w:rPr>
        <w:t>The employee meets the eligibility requirements outlined below</w:t>
      </w:r>
    </w:p>
    <w:p w14:paraId="00000026" w14:textId="77777777" w:rsidR="00904004" w:rsidRDefault="004E2FF2">
      <w:pPr>
        <w:numPr>
          <w:ilvl w:val="0"/>
          <w:numId w:val="1"/>
        </w:numPr>
        <w:spacing w:after="0" w:line="240" w:lineRule="auto"/>
        <w:jc w:val="both"/>
        <w:rPr>
          <w:rFonts w:ascii="Calibri" w:eastAsia="Calibri" w:hAnsi="Calibri" w:cs="Calibri"/>
        </w:rPr>
      </w:pPr>
      <w:r>
        <w:rPr>
          <w:rFonts w:ascii="Calibri" w:eastAsia="Calibri" w:hAnsi="Calibri" w:cs="Calibri"/>
        </w:rPr>
        <w:t>The duration and form of telecommuting is clearly defined, as described below</w:t>
      </w:r>
    </w:p>
    <w:p w14:paraId="00000027" w14:textId="77777777" w:rsidR="00904004" w:rsidRDefault="004E2FF2">
      <w:pPr>
        <w:numPr>
          <w:ilvl w:val="0"/>
          <w:numId w:val="1"/>
        </w:numPr>
        <w:spacing w:after="0" w:line="240" w:lineRule="auto"/>
        <w:jc w:val="both"/>
        <w:rPr>
          <w:rFonts w:ascii="Calibri" w:eastAsia="Calibri" w:hAnsi="Calibri" w:cs="Calibri"/>
        </w:rPr>
      </w:pPr>
      <w:r>
        <w:rPr>
          <w:rFonts w:ascii="Calibri" w:eastAsia="Calibri" w:hAnsi="Calibri" w:cs="Calibri"/>
        </w:rPr>
        <w:t>The agreement meets the limitations outlined below</w:t>
      </w:r>
    </w:p>
    <w:p w14:paraId="00000028" w14:textId="77777777" w:rsidR="00904004" w:rsidRDefault="004E2FF2">
      <w:pPr>
        <w:numPr>
          <w:ilvl w:val="0"/>
          <w:numId w:val="1"/>
        </w:numPr>
        <w:spacing w:after="0" w:line="240" w:lineRule="auto"/>
        <w:jc w:val="both"/>
        <w:rPr>
          <w:rFonts w:ascii="Calibri" w:eastAsia="Calibri" w:hAnsi="Calibri" w:cs="Calibri"/>
        </w:rPr>
      </w:pPr>
      <w:r>
        <w:rPr>
          <w:rFonts w:ascii="Calibri" w:eastAsia="Calibri" w:hAnsi="Calibri" w:cs="Calibri"/>
        </w:rPr>
        <w:t>The employee can fulfill the responsibilities outlined below</w:t>
      </w:r>
    </w:p>
    <w:p w14:paraId="00000029" w14:textId="77777777" w:rsidR="00904004" w:rsidRDefault="004E2FF2">
      <w:pPr>
        <w:numPr>
          <w:ilvl w:val="0"/>
          <w:numId w:val="1"/>
        </w:numPr>
        <w:spacing w:after="0" w:line="240" w:lineRule="auto"/>
        <w:jc w:val="both"/>
        <w:rPr>
          <w:rFonts w:ascii="Calibri" w:eastAsia="Calibri" w:hAnsi="Calibri" w:cs="Calibri"/>
        </w:rPr>
      </w:pPr>
      <w:r>
        <w:rPr>
          <w:rFonts w:ascii="Calibri" w:eastAsia="Calibri" w:hAnsi="Calibri" w:cs="Calibri"/>
        </w:rPr>
        <w:t>Both the employee and the University of Wisconsin - Whitewater (or its students) benefit from the agreement</w:t>
      </w:r>
    </w:p>
    <w:p w14:paraId="0000002A" w14:textId="77777777" w:rsidR="00904004" w:rsidRDefault="00904004">
      <w:pPr>
        <w:spacing w:after="0" w:line="240" w:lineRule="auto"/>
        <w:ind w:left="40"/>
        <w:jc w:val="both"/>
        <w:rPr>
          <w:rFonts w:ascii="Calibri" w:eastAsia="Calibri" w:hAnsi="Calibri" w:cs="Calibri"/>
        </w:rPr>
      </w:pPr>
    </w:p>
    <w:p w14:paraId="0000002B" w14:textId="77777777" w:rsidR="00904004" w:rsidRDefault="00904004">
      <w:pPr>
        <w:spacing w:after="0" w:line="240" w:lineRule="auto"/>
        <w:jc w:val="both"/>
        <w:rPr>
          <w:rFonts w:ascii="Calibri" w:eastAsia="Calibri" w:hAnsi="Calibri" w:cs="Calibri"/>
        </w:rPr>
      </w:pPr>
    </w:p>
    <w:p w14:paraId="0000002C" w14:textId="77777777" w:rsidR="00904004" w:rsidRPr="00444B01" w:rsidRDefault="004E2FF2">
      <w:pPr>
        <w:pStyle w:val="Heading2"/>
        <w:spacing w:line="240" w:lineRule="auto"/>
        <w:ind w:left="40"/>
        <w:jc w:val="both"/>
        <w:rPr>
          <w:rFonts w:asciiTheme="minorHAnsi" w:hAnsiTheme="minorHAnsi" w:cstheme="minorHAnsi"/>
        </w:rPr>
      </w:pPr>
      <w:bookmarkStart w:id="7" w:name="_heading=h.dwipnr1qf60r" w:colFirst="0" w:colLast="0"/>
      <w:bookmarkEnd w:id="7"/>
      <w:r w:rsidRPr="00444B01">
        <w:rPr>
          <w:rFonts w:asciiTheme="minorHAnsi" w:hAnsiTheme="minorHAnsi" w:cstheme="minorHAnsi"/>
        </w:rPr>
        <w:t>Eligibility:</w:t>
      </w:r>
    </w:p>
    <w:p w14:paraId="0000002D" w14:textId="77777777" w:rsidR="00904004" w:rsidRDefault="004E2FF2">
      <w:pPr>
        <w:spacing w:after="0" w:line="240" w:lineRule="auto"/>
        <w:ind w:left="40"/>
        <w:jc w:val="both"/>
        <w:rPr>
          <w:rFonts w:ascii="Calibri" w:eastAsia="Calibri" w:hAnsi="Calibri" w:cs="Calibri"/>
        </w:rPr>
      </w:pPr>
      <w:r>
        <w:rPr>
          <w:rFonts w:ascii="Calibri" w:eastAsia="Calibri" w:hAnsi="Calibri" w:cs="Calibri"/>
        </w:rPr>
        <w:t>Employees who meet the following criteria are eligible for telecommuting agreements:</w:t>
      </w:r>
    </w:p>
    <w:p w14:paraId="0000002E" w14:textId="77777777" w:rsidR="00904004" w:rsidRDefault="00904004">
      <w:pPr>
        <w:spacing w:after="0" w:line="240" w:lineRule="auto"/>
        <w:ind w:left="40"/>
        <w:jc w:val="both"/>
        <w:rPr>
          <w:rFonts w:ascii="Calibri" w:eastAsia="Calibri" w:hAnsi="Calibri" w:cs="Calibri"/>
        </w:rPr>
      </w:pPr>
    </w:p>
    <w:p w14:paraId="0000002F" w14:textId="77777777" w:rsidR="00904004" w:rsidRDefault="004E2FF2">
      <w:pPr>
        <w:numPr>
          <w:ilvl w:val="0"/>
          <w:numId w:val="9"/>
        </w:numPr>
        <w:rPr>
          <w:rFonts w:ascii="Calibri" w:eastAsia="Calibri" w:hAnsi="Calibri" w:cs="Calibri"/>
          <w:color w:val="333333"/>
        </w:rPr>
      </w:pPr>
      <w:r>
        <w:rPr>
          <w:rFonts w:ascii="Calibri" w:eastAsia="Calibri" w:hAnsi="Calibri" w:cs="Calibri"/>
          <w:color w:val="333333"/>
        </w:rPr>
        <w:t>Only employees whose job duties can be fulfilled from a remote location are eligible for a telecommuting agreement.</w:t>
      </w:r>
    </w:p>
    <w:p w14:paraId="00000030" w14:textId="77777777" w:rsidR="00904004" w:rsidRDefault="004E2FF2">
      <w:pPr>
        <w:numPr>
          <w:ilvl w:val="0"/>
          <w:numId w:val="9"/>
        </w:numPr>
        <w:rPr>
          <w:rFonts w:ascii="Calibri" w:eastAsia="Calibri" w:hAnsi="Calibri" w:cs="Calibri"/>
          <w:color w:val="333333"/>
        </w:rPr>
      </w:pPr>
      <w:r>
        <w:rPr>
          <w:rFonts w:ascii="Calibri" w:eastAsia="Calibri" w:hAnsi="Calibri" w:cs="Calibri"/>
          <w:color w:val="333333"/>
        </w:rPr>
        <w:t>Telecommuting is only available if the work unit and institution have the ability to monitor or measure the work product produced by the employee during the period of telecommuting.</w:t>
      </w:r>
    </w:p>
    <w:p w14:paraId="00000031" w14:textId="77777777" w:rsidR="00904004" w:rsidRDefault="004E2FF2">
      <w:pPr>
        <w:numPr>
          <w:ilvl w:val="0"/>
          <w:numId w:val="9"/>
        </w:numPr>
        <w:rPr>
          <w:rFonts w:ascii="Calibri" w:eastAsia="Calibri" w:hAnsi="Calibri" w:cs="Calibri"/>
          <w:color w:val="333333"/>
        </w:rPr>
      </w:pPr>
      <w:r>
        <w:rPr>
          <w:rFonts w:ascii="Calibri" w:eastAsia="Calibri" w:hAnsi="Calibri" w:cs="Calibri"/>
          <w:color w:val="333333"/>
        </w:rPr>
        <w:t>Telecommuting is only available to employees who have all tools required for their job available to them at the remote location, as determined by the employee’s supervisor. A safe working space, insurance, utilities, and other services for the remote workspace must be provided by the employee at their own expense as a condition of the telecommuting agreement.</w:t>
      </w:r>
    </w:p>
    <w:p w14:paraId="00000032" w14:textId="77777777" w:rsidR="00904004" w:rsidRDefault="004E2FF2">
      <w:pPr>
        <w:numPr>
          <w:ilvl w:val="0"/>
          <w:numId w:val="9"/>
        </w:numPr>
        <w:rPr>
          <w:rFonts w:ascii="Calibri" w:eastAsia="Calibri" w:hAnsi="Calibri" w:cs="Calibri"/>
          <w:color w:val="333333"/>
        </w:rPr>
      </w:pPr>
      <w:r>
        <w:rPr>
          <w:rFonts w:ascii="Calibri" w:eastAsia="Calibri" w:hAnsi="Calibri" w:cs="Calibri"/>
          <w:color w:val="333333"/>
        </w:rPr>
        <w:t>Prior to beginning a telecommuting arrangement, the employee must certify to the employer that their remote workspace meets minimum safety requirements.</w:t>
      </w:r>
    </w:p>
    <w:p w14:paraId="00000033" w14:textId="77777777" w:rsidR="00904004" w:rsidRDefault="00904004">
      <w:pPr>
        <w:ind w:left="720"/>
        <w:rPr>
          <w:rFonts w:ascii="Calibri" w:eastAsia="Calibri" w:hAnsi="Calibri" w:cs="Calibri"/>
          <w:color w:val="333333"/>
          <w:highlight w:val="yellow"/>
        </w:rPr>
      </w:pPr>
    </w:p>
    <w:p w14:paraId="00000034" w14:textId="77777777" w:rsidR="00904004" w:rsidRDefault="004E2FF2">
      <w:pPr>
        <w:spacing w:line="240" w:lineRule="auto"/>
        <w:rPr>
          <w:rFonts w:ascii="Calibri" w:eastAsia="Calibri" w:hAnsi="Calibri" w:cs="Calibri"/>
          <w:color w:val="7030A0"/>
          <w:sz w:val="26"/>
          <w:szCs w:val="26"/>
        </w:rPr>
      </w:pPr>
      <w:r>
        <w:rPr>
          <w:rFonts w:ascii="Calibri" w:eastAsia="Calibri" w:hAnsi="Calibri" w:cs="Calibri"/>
          <w:color w:val="7030A0"/>
          <w:sz w:val="26"/>
          <w:szCs w:val="26"/>
        </w:rPr>
        <w:t>Duration and Form of the Telecommuting Agreement:</w:t>
      </w:r>
    </w:p>
    <w:p w14:paraId="00000035" w14:textId="77777777" w:rsidR="00904004" w:rsidRDefault="004E2FF2">
      <w:pPr>
        <w:spacing w:line="240" w:lineRule="auto"/>
        <w:rPr>
          <w:rFonts w:ascii="Calibri" w:eastAsia="Calibri" w:hAnsi="Calibri" w:cs="Calibri"/>
          <w:color w:val="7030A0"/>
          <w:sz w:val="26"/>
          <w:szCs w:val="26"/>
        </w:rPr>
      </w:pPr>
      <w:r>
        <w:rPr>
          <w:rFonts w:ascii="Calibri" w:eastAsia="Calibri" w:hAnsi="Calibri" w:cs="Calibri"/>
        </w:rPr>
        <w:t>The University of Wisconsin-Whitewater recognizes that telecommuting can have various meanings.  Below we define both duration and form of telecommuting at UW-Whitewater.</w:t>
      </w:r>
    </w:p>
    <w:p w14:paraId="00000036" w14:textId="77777777" w:rsidR="00904004" w:rsidRDefault="004E2FF2">
      <w:pPr>
        <w:numPr>
          <w:ilvl w:val="0"/>
          <w:numId w:val="7"/>
        </w:numPr>
        <w:shd w:val="clear" w:color="auto" w:fill="FFFFFF"/>
        <w:spacing w:before="280" w:after="75"/>
        <w:rPr>
          <w:rFonts w:ascii="Calibri" w:eastAsia="Calibri" w:hAnsi="Calibri" w:cs="Calibri"/>
          <w:color w:val="333333"/>
        </w:rPr>
      </w:pPr>
      <w:r>
        <w:rPr>
          <w:rFonts w:ascii="Calibri" w:eastAsia="Calibri" w:hAnsi="Calibri" w:cs="Calibri"/>
          <w:color w:val="333333"/>
        </w:rPr>
        <w:t>Intermittent Telecommuting is permitted for an eligible employee without a formal written agreement upon the mutual consent of the employee and their supervisor.  This agreement will last no longer than ten (10) consecutive business days.</w:t>
      </w:r>
    </w:p>
    <w:p w14:paraId="00000037" w14:textId="2EAC2770" w:rsidR="00904004" w:rsidRDefault="004E2FF2">
      <w:pPr>
        <w:numPr>
          <w:ilvl w:val="0"/>
          <w:numId w:val="7"/>
        </w:numPr>
        <w:shd w:val="clear" w:color="auto" w:fill="FFFFFF"/>
        <w:spacing w:after="75"/>
        <w:rPr>
          <w:rFonts w:ascii="Calibri" w:eastAsia="Calibri" w:hAnsi="Calibri" w:cs="Calibri"/>
          <w:color w:val="333333"/>
        </w:rPr>
      </w:pPr>
      <w:r>
        <w:rPr>
          <w:rFonts w:ascii="Calibri" w:eastAsia="Calibri" w:hAnsi="Calibri" w:cs="Calibri"/>
          <w:color w:val="333333"/>
        </w:rPr>
        <w:t>Short-Term Telecommuting is permitted for eligible employees based on this practice directive and procedures of UW-Whitewater. Any telecommuting agreement longer than two weeks must utilize the </w:t>
      </w:r>
      <w:hyperlink r:id="rId11" w:anchor="form">
        <w:r>
          <w:rPr>
            <w:rFonts w:ascii="Calibri" w:eastAsia="Calibri" w:hAnsi="Calibri" w:cs="Calibri"/>
            <w:color w:val="990033"/>
            <w:u w:val="single"/>
          </w:rPr>
          <w:t>Telecommuting Application and Approval Form.</w:t>
        </w:r>
      </w:hyperlink>
    </w:p>
    <w:p w14:paraId="00000038" w14:textId="1D71B181" w:rsidR="00904004" w:rsidRDefault="004E2FF2">
      <w:pPr>
        <w:numPr>
          <w:ilvl w:val="0"/>
          <w:numId w:val="7"/>
        </w:numPr>
        <w:shd w:val="clear" w:color="auto" w:fill="FFFFFF"/>
        <w:spacing w:after="75"/>
        <w:rPr>
          <w:rFonts w:ascii="Calibri" w:eastAsia="Calibri" w:hAnsi="Calibri" w:cs="Calibri"/>
          <w:color w:val="333333"/>
        </w:rPr>
      </w:pPr>
      <w:r>
        <w:rPr>
          <w:rFonts w:ascii="Calibri" w:eastAsia="Calibri" w:hAnsi="Calibri" w:cs="Calibri"/>
          <w:color w:val="333333"/>
        </w:rPr>
        <w:t>Long-Term Telecommuting is permitted for eligible employees based on this practice directive and procedure. Long-term telecommuting arrangements must utilize the </w:t>
      </w:r>
      <w:hyperlink r:id="rId12" w:anchor="form">
        <w:r>
          <w:rPr>
            <w:rFonts w:ascii="Calibri" w:eastAsia="Calibri" w:hAnsi="Calibri" w:cs="Calibri"/>
            <w:color w:val="990033"/>
            <w:u w:val="single"/>
          </w:rPr>
          <w:t>Telecommuting Application and Approval Form.</w:t>
        </w:r>
      </w:hyperlink>
    </w:p>
    <w:p w14:paraId="00000039" w14:textId="77777777" w:rsidR="00904004" w:rsidRDefault="00904004">
      <w:pPr>
        <w:rPr>
          <w:rFonts w:ascii="Calibri" w:eastAsia="Calibri" w:hAnsi="Calibri" w:cs="Calibri"/>
          <w:color w:val="7030A0"/>
          <w:sz w:val="26"/>
          <w:szCs w:val="26"/>
        </w:rPr>
      </w:pPr>
    </w:p>
    <w:p w14:paraId="0000003A" w14:textId="77777777" w:rsidR="00904004" w:rsidRDefault="00904004">
      <w:pPr>
        <w:rPr>
          <w:rFonts w:ascii="Calibri" w:eastAsia="Calibri" w:hAnsi="Calibri" w:cs="Calibri"/>
          <w:color w:val="7030A0"/>
          <w:sz w:val="26"/>
          <w:szCs w:val="26"/>
        </w:rPr>
      </w:pPr>
    </w:p>
    <w:p w14:paraId="0000003B" w14:textId="77777777" w:rsidR="00904004" w:rsidRDefault="004E2FF2">
      <w:pPr>
        <w:rPr>
          <w:rFonts w:ascii="Calibri" w:eastAsia="Calibri" w:hAnsi="Calibri" w:cs="Calibri"/>
          <w:color w:val="7030A0"/>
          <w:sz w:val="26"/>
          <w:szCs w:val="26"/>
        </w:rPr>
      </w:pPr>
      <w:r>
        <w:rPr>
          <w:rFonts w:ascii="Calibri" w:eastAsia="Calibri" w:hAnsi="Calibri" w:cs="Calibri"/>
          <w:color w:val="7030A0"/>
          <w:sz w:val="26"/>
          <w:szCs w:val="26"/>
        </w:rPr>
        <w:lastRenderedPageBreak/>
        <w:t>Limitations:</w:t>
      </w:r>
    </w:p>
    <w:p w14:paraId="0000003C" w14:textId="77777777" w:rsidR="00904004" w:rsidRDefault="004E2FF2">
      <w:pPr>
        <w:rPr>
          <w:rFonts w:ascii="Calibri" w:eastAsia="Calibri" w:hAnsi="Calibri" w:cs="Calibri"/>
        </w:rPr>
      </w:pPr>
      <w:r>
        <w:rPr>
          <w:rFonts w:ascii="Calibri" w:eastAsia="Calibri" w:hAnsi="Calibri" w:cs="Calibri"/>
        </w:rPr>
        <w:t>The University of Wisconsin-Whitewater has limitations to all telecommuting agreements.  Each agreement will be subject to these limitations.</w:t>
      </w:r>
    </w:p>
    <w:p w14:paraId="0000003D" w14:textId="77777777" w:rsidR="00904004" w:rsidRDefault="004E2FF2">
      <w:pPr>
        <w:numPr>
          <w:ilvl w:val="0"/>
          <w:numId w:val="8"/>
        </w:numPr>
        <w:rPr>
          <w:rFonts w:ascii="Calibri" w:eastAsia="Calibri" w:hAnsi="Calibri" w:cs="Calibri"/>
        </w:rPr>
      </w:pPr>
      <w:r>
        <w:rPr>
          <w:rFonts w:ascii="Calibri" w:eastAsia="Calibri" w:hAnsi="Calibri" w:cs="Calibri"/>
        </w:rPr>
        <w:t>The approval or end of a telecommuting agreement does not affect or change an employee’s conditions of employment, salary, or benefits if the employee was not hired as a remote employee.</w:t>
      </w:r>
    </w:p>
    <w:p w14:paraId="0000003E" w14:textId="1116E452" w:rsidR="00904004" w:rsidRDefault="004E2FF2">
      <w:pPr>
        <w:numPr>
          <w:ilvl w:val="0"/>
          <w:numId w:val="8"/>
        </w:numPr>
        <w:rPr>
          <w:rFonts w:ascii="Calibri" w:eastAsia="Calibri" w:hAnsi="Calibri" w:cs="Calibri"/>
        </w:rPr>
      </w:pPr>
      <w:r>
        <w:rPr>
          <w:rFonts w:ascii="Calibri" w:eastAsia="Calibri" w:hAnsi="Calibri" w:cs="Calibri"/>
        </w:rPr>
        <w:t xml:space="preserve">Any telecommuting agreement which involves the employee working outside of the State of Wisconsin requires the approval of </w:t>
      </w:r>
      <w:r w:rsidR="00FB646B">
        <w:rPr>
          <w:rFonts w:ascii="Calibri" w:eastAsia="Calibri" w:hAnsi="Calibri" w:cs="Calibri"/>
        </w:rPr>
        <w:t>the</w:t>
      </w:r>
      <w:r>
        <w:rPr>
          <w:rFonts w:ascii="Calibri" w:eastAsia="Calibri" w:hAnsi="Calibri" w:cs="Calibri"/>
        </w:rPr>
        <w:t xml:space="preserve"> </w:t>
      </w:r>
      <w:r>
        <w:rPr>
          <w:rFonts w:ascii="Calibri" w:eastAsia="Calibri" w:hAnsi="Calibri" w:cs="Calibri"/>
          <w:color w:val="000000"/>
        </w:rPr>
        <w:t>Vice Chancellor</w:t>
      </w:r>
      <w:r w:rsidR="00FB646B">
        <w:rPr>
          <w:rFonts w:ascii="Calibri" w:eastAsia="Calibri" w:hAnsi="Calibri" w:cs="Calibri"/>
          <w:color w:val="000000"/>
        </w:rPr>
        <w:t xml:space="preserve"> </w:t>
      </w:r>
      <w:r>
        <w:rPr>
          <w:rFonts w:ascii="Calibri" w:eastAsia="Calibri" w:hAnsi="Calibri" w:cs="Calibri"/>
          <w:color w:val="000000"/>
        </w:rPr>
        <w:t>overseeing the employee’s work area</w:t>
      </w:r>
      <w:r>
        <w:rPr>
          <w:rFonts w:ascii="Calibri" w:eastAsia="Calibri" w:hAnsi="Calibri" w:cs="Calibri"/>
        </w:rPr>
        <w:t>.   Such approval shall only be granted after consultation with Office of General Counsel regarding the tax and employment law implications of remote work based out of state.  A supplemental agreement may be required as part of the approval for out-of-state telecommuting.</w:t>
      </w:r>
    </w:p>
    <w:p w14:paraId="0000003F" w14:textId="77777777" w:rsidR="00904004" w:rsidRDefault="004E2FF2">
      <w:pPr>
        <w:numPr>
          <w:ilvl w:val="0"/>
          <w:numId w:val="8"/>
        </w:numPr>
        <w:rPr>
          <w:rFonts w:ascii="Calibri" w:eastAsia="Calibri" w:hAnsi="Calibri" w:cs="Calibri"/>
        </w:rPr>
      </w:pPr>
      <w:r>
        <w:rPr>
          <w:rFonts w:ascii="Calibri" w:eastAsia="Calibri" w:hAnsi="Calibri" w:cs="Calibri"/>
        </w:rPr>
        <w:t xml:space="preserve">An employee who has more than one (1) position within the University will need a request form submitted and approved by each position supervisor. </w:t>
      </w:r>
    </w:p>
    <w:p w14:paraId="00000040" w14:textId="77777777" w:rsidR="00904004" w:rsidRDefault="004E2FF2">
      <w:pPr>
        <w:numPr>
          <w:ilvl w:val="0"/>
          <w:numId w:val="8"/>
        </w:numPr>
        <w:rPr>
          <w:rFonts w:ascii="Calibri" w:eastAsia="Calibri" w:hAnsi="Calibri" w:cs="Calibri"/>
        </w:rPr>
      </w:pPr>
      <w:r>
        <w:rPr>
          <w:rFonts w:ascii="Calibri" w:eastAsia="Calibri" w:hAnsi="Calibri" w:cs="Calibri"/>
        </w:rPr>
        <w:t>Maintenance of any University-owned equipment issued to a telecommuting employee will be performed only by a University-authorized technician. Maintenance and repair of employee-owned equipment is the responsibility of the employee.</w:t>
      </w:r>
    </w:p>
    <w:p w14:paraId="00000041" w14:textId="77777777" w:rsidR="00904004" w:rsidRDefault="00904004">
      <w:pPr>
        <w:rPr>
          <w:rFonts w:ascii="Calibri" w:eastAsia="Calibri" w:hAnsi="Calibri" w:cs="Calibri"/>
          <w:color w:val="7030A0"/>
          <w:sz w:val="26"/>
          <w:szCs w:val="26"/>
        </w:rPr>
      </w:pPr>
    </w:p>
    <w:p w14:paraId="00000042" w14:textId="77777777" w:rsidR="00904004" w:rsidRDefault="004E2FF2">
      <w:pPr>
        <w:rPr>
          <w:rFonts w:ascii="Calibri" w:eastAsia="Calibri" w:hAnsi="Calibri" w:cs="Calibri"/>
          <w:color w:val="7030A0"/>
          <w:sz w:val="26"/>
          <w:szCs w:val="26"/>
        </w:rPr>
      </w:pPr>
      <w:r>
        <w:rPr>
          <w:rFonts w:ascii="Calibri" w:eastAsia="Calibri" w:hAnsi="Calibri" w:cs="Calibri"/>
          <w:color w:val="7030A0"/>
          <w:sz w:val="26"/>
          <w:szCs w:val="26"/>
        </w:rPr>
        <w:t>Responsibilities:</w:t>
      </w:r>
    </w:p>
    <w:p w14:paraId="00000043" w14:textId="77777777" w:rsidR="00904004" w:rsidRDefault="004E2FF2">
      <w:pPr>
        <w:rPr>
          <w:rFonts w:ascii="Calibri" w:eastAsia="Calibri" w:hAnsi="Calibri" w:cs="Calibri"/>
        </w:rPr>
      </w:pPr>
      <w:r>
        <w:rPr>
          <w:rFonts w:ascii="Calibri" w:eastAsia="Calibri" w:hAnsi="Calibri" w:cs="Calibri"/>
        </w:rPr>
        <w:t>The University of Wisconsin-Whitewater defines roles and responsibilities regarding telecommuting below.</w:t>
      </w:r>
    </w:p>
    <w:p w14:paraId="00000044" w14:textId="77777777" w:rsidR="00904004" w:rsidRDefault="004E2FF2">
      <w:pPr>
        <w:rPr>
          <w:rFonts w:ascii="Calibri" w:eastAsia="Calibri" w:hAnsi="Calibri" w:cs="Calibri"/>
        </w:rPr>
      </w:pPr>
      <w:r>
        <w:rPr>
          <w:rFonts w:ascii="Calibri" w:eastAsia="Calibri" w:hAnsi="Calibri" w:cs="Calibri"/>
          <w:b/>
        </w:rPr>
        <w:t>Employee Responsibilities</w:t>
      </w:r>
      <w:r>
        <w:rPr>
          <w:rFonts w:ascii="Calibri" w:eastAsia="Calibri" w:hAnsi="Calibri" w:cs="Calibri"/>
        </w:rPr>
        <w:t xml:space="preserve">:  </w:t>
      </w:r>
    </w:p>
    <w:p w14:paraId="00000045" w14:textId="77777777" w:rsidR="00904004" w:rsidRDefault="004E2FF2">
      <w:pPr>
        <w:numPr>
          <w:ilvl w:val="0"/>
          <w:numId w:val="4"/>
        </w:numPr>
        <w:pBdr>
          <w:top w:val="nil"/>
          <w:left w:val="nil"/>
          <w:bottom w:val="nil"/>
          <w:right w:val="nil"/>
          <w:between w:val="nil"/>
        </w:pBdr>
        <w:spacing w:after="200" w:line="240" w:lineRule="auto"/>
        <w:rPr>
          <w:rFonts w:ascii="Calibri" w:eastAsia="Calibri" w:hAnsi="Calibri" w:cs="Calibri"/>
          <w:color w:val="000000"/>
        </w:rPr>
      </w:pPr>
      <w:r>
        <w:rPr>
          <w:rFonts w:ascii="Calibri" w:eastAsia="Calibri" w:hAnsi="Calibri" w:cs="Calibri"/>
          <w:color w:val="000000"/>
        </w:rPr>
        <w:t>Employees who are telecommuting are required to attend meetings, work, or other functions away from their alternate workspace, if circumstances require such travel.</w:t>
      </w:r>
    </w:p>
    <w:p w14:paraId="00000046" w14:textId="77777777" w:rsidR="00904004" w:rsidRDefault="004E2FF2">
      <w:pPr>
        <w:numPr>
          <w:ilvl w:val="0"/>
          <w:numId w:val="4"/>
        </w:numPr>
        <w:pBdr>
          <w:top w:val="nil"/>
          <w:left w:val="nil"/>
          <w:bottom w:val="nil"/>
          <w:right w:val="nil"/>
          <w:between w:val="nil"/>
        </w:pBdr>
        <w:spacing w:after="200" w:line="240" w:lineRule="auto"/>
        <w:rPr>
          <w:rFonts w:ascii="Calibri" w:eastAsia="Calibri" w:hAnsi="Calibri" w:cs="Calibri"/>
          <w:color w:val="000000"/>
        </w:rPr>
      </w:pPr>
      <w:r>
        <w:rPr>
          <w:rFonts w:ascii="Calibri" w:eastAsia="Calibri" w:hAnsi="Calibri" w:cs="Calibri"/>
          <w:color w:val="000000"/>
        </w:rPr>
        <w:t>Employees who are not FLSA-exempt must report actual hours worked and may not work overtime, or additional hours that generate night or weekend differentials, without receiving supervisor approval in advance of the overtime work being performed. Night and weekend differentials are not available when a telecommuting employee chooses to shift their work hours into a night or weekend period for the employee’s benefit or convenience.</w:t>
      </w:r>
    </w:p>
    <w:p w14:paraId="00000047" w14:textId="77777777" w:rsidR="00904004" w:rsidRDefault="004E2FF2">
      <w:pPr>
        <w:numPr>
          <w:ilvl w:val="0"/>
          <w:numId w:val="4"/>
        </w:numPr>
        <w:pBdr>
          <w:top w:val="nil"/>
          <w:left w:val="nil"/>
          <w:bottom w:val="nil"/>
          <w:right w:val="nil"/>
          <w:between w:val="nil"/>
        </w:pBdr>
        <w:spacing w:after="200" w:line="240" w:lineRule="auto"/>
        <w:rPr>
          <w:rFonts w:ascii="Calibri" w:eastAsia="Calibri" w:hAnsi="Calibri" w:cs="Calibri"/>
          <w:color w:val="000000"/>
        </w:rPr>
      </w:pPr>
      <w:r>
        <w:rPr>
          <w:rFonts w:ascii="Calibri" w:eastAsia="Calibri" w:hAnsi="Calibri" w:cs="Calibri"/>
          <w:color w:val="000000"/>
        </w:rPr>
        <w:t>Employees who are telecommuting will work their approved normal work schedule during the period of the telecommuting arrangement unless an alternate schedule is agreed upon in advance.</w:t>
      </w:r>
    </w:p>
    <w:p w14:paraId="00000048" w14:textId="77777777" w:rsidR="00904004" w:rsidRDefault="004E2FF2">
      <w:pPr>
        <w:numPr>
          <w:ilvl w:val="0"/>
          <w:numId w:val="4"/>
        </w:numPr>
        <w:pBdr>
          <w:top w:val="nil"/>
          <w:left w:val="nil"/>
          <w:bottom w:val="nil"/>
          <w:right w:val="nil"/>
          <w:between w:val="nil"/>
        </w:pBdr>
        <w:spacing w:after="200" w:line="240" w:lineRule="auto"/>
        <w:rPr>
          <w:rFonts w:ascii="Calibri" w:eastAsia="Calibri" w:hAnsi="Calibri" w:cs="Calibri"/>
          <w:color w:val="000000"/>
        </w:rPr>
      </w:pPr>
      <w:r>
        <w:rPr>
          <w:rFonts w:ascii="Calibri" w:eastAsia="Calibri" w:hAnsi="Calibri" w:cs="Calibri"/>
          <w:color w:val="000000"/>
        </w:rPr>
        <w:t>Employees who are telecommuting must be available during their approved normal work schedule. Employees should be reachable by telephone, video conferencing, or some other form of live communication during the workday, as per the arrangements with their supervisor and co-workers.</w:t>
      </w:r>
    </w:p>
    <w:p w14:paraId="00000049" w14:textId="77777777" w:rsidR="00904004" w:rsidRDefault="004E2FF2">
      <w:pPr>
        <w:numPr>
          <w:ilvl w:val="0"/>
          <w:numId w:val="4"/>
        </w:numPr>
        <w:pBdr>
          <w:top w:val="nil"/>
          <w:left w:val="nil"/>
          <w:bottom w:val="nil"/>
          <w:right w:val="nil"/>
          <w:between w:val="nil"/>
        </w:pBdr>
        <w:spacing w:after="200" w:line="240" w:lineRule="auto"/>
        <w:rPr>
          <w:rFonts w:ascii="Calibri" w:eastAsia="Calibri" w:hAnsi="Calibri" w:cs="Calibri"/>
          <w:color w:val="000000"/>
        </w:rPr>
      </w:pPr>
      <w:r>
        <w:rPr>
          <w:rFonts w:ascii="Calibri" w:eastAsia="Calibri" w:hAnsi="Calibri" w:cs="Calibri"/>
        </w:rPr>
        <w:t>An employee operating under a telecommuting agreement is subject to the same notification, approval, and reporting requirements for sick leave or other paid time off as if the employee were working at the organization’s primary headquarters.</w:t>
      </w:r>
    </w:p>
    <w:p w14:paraId="0000004A" w14:textId="77777777" w:rsidR="00904004" w:rsidRDefault="004E2FF2">
      <w:pPr>
        <w:numPr>
          <w:ilvl w:val="0"/>
          <w:numId w:val="4"/>
        </w:numPr>
        <w:pBdr>
          <w:top w:val="nil"/>
          <w:left w:val="nil"/>
          <w:bottom w:val="nil"/>
          <w:right w:val="nil"/>
          <w:between w:val="nil"/>
        </w:pBdr>
        <w:spacing w:after="200" w:line="240" w:lineRule="auto"/>
        <w:rPr>
          <w:rFonts w:ascii="Calibri" w:eastAsia="Calibri" w:hAnsi="Calibri" w:cs="Calibri"/>
          <w:color w:val="000000"/>
        </w:rPr>
      </w:pPr>
      <w:r>
        <w:rPr>
          <w:rFonts w:ascii="Calibri" w:eastAsia="Calibri" w:hAnsi="Calibri" w:cs="Calibri"/>
          <w:color w:val="000000"/>
        </w:rPr>
        <w:lastRenderedPageBreak/>
        <w:t>Employees who are telecommuting must have general liability homeowner’s or renter’s insurance. Employees are responsible for notifying their homeowner’s or renter’s insurance company of their intent to work from home. Employees may not host UWS business visitors, including other employees, in their home. The employee must provide the employer with evidence of insurance upon request.</w:t>
      </w:r>
    </w:p>
    <w:p w14:paraId="0000004B" w14:textId="77777777" w:rsidR="00904004" w:rsidRDefault="004E2FF2">
      <w:pPr>
        <w:numPr>
          <w:ilvl w:val="0"/>
          <w:numId w:val="4"/>
        </w:numPr>
        <w:pBdr>
          <w:top w:val="nil"/>
          <w:left w:val="nil"/>
          <w:bottom w:val="nil"/>
          <w:right w:val="nil"/>
          <w:between w:val="nil"/>
        </w:pBdr>
        <w:spacing w:after="200" w:line="240" w:lineRule="auto"/>
        <w:rPr>
          <w:rFonts w:ascii="Calibri" w:eastAsia="Calibri" w:hAnsi="Calibri" w:cs="Calibri"/>
          <w:color w:val="000000"/>
        </w:rPr>
      </w:pPr>
      <w:r>
        <w:rPr>
          <w:rFonts w:ascii="Calibri" w:eastAsia="Calibri" w:hAnsi="Calibri" w:cs="Calibri"/>
          <w:color w:val="000000"/>
        </w:rPr>
        <w:t xml:space="preserve">Employees who are telecommuting are responsible for complying with all </w:t>
      </w:r>
      <w:hyperlink r:id="rId13">
        <w:r>
          <w:rPr>
            <w:rFonts w:ascii="Calibri" w:eastAsia="Calibri" w:hAnsi="Calibri" w:cs="Calibri"/>
            <w:color w:val="1155CC"/>
            <w:u w:val="single"/>
          </w:rPr>
          <w:t>University of Wisconsin System risk management</w:t>
        </w:r>
      </w:hyperlink>
      <w:r>
        <w:rPr>
          <w:rFonts w:ascii="Calibri" w:eastAsia="Calibri" w:hAnsi="Calibri" w:cs="Calibri"/>
        </w:rPr>
        <w:t xml:space="preserve"> and information technology security and access policies</w:t>
      </w:r>
      <w:r>
        <w:rPr>
          <w:rFonts w:ascii="Calibri" w:eastAsia="Calibri" w:hAnsi="Calibri" w:cs="Calibri"/>
          <w:color w:val="000000"/>
        </w:rPr>
        <w:t xml:space="preserve"> while in their alternate workspace, as well as any </w:t>
      </w:r>
      <w:hyperlink r:id="rId14">
        <w:r>
          <w:rPr>
            <w:rFonts w:ascii="Calibri" w:eastAsia="Calibri" w:hAnsi="Calibri" w:cs="Calibri"/>
            <w:color w:val="1155CC"/>
            <w:u w:val="single"/>
          </w:rPr>
          <w:t>UW-White</w:t>
        </w:r>
      </w:hyperlink>
      <w:hyperlink r:id="rId15">
        <w:r>
          <w:rPr>
            <w:rFonts w:ascii="Calibri" w:eastAsia="Calibri" w:hAnsi="Calibri" w:cs="Calibri"/>
            <w:color w:val="1155CC"/>
            <w:u w:val="single"/>
          </w:rPr>
          <w:t>water</w:t>
        </w:r>
      </w:hyperlink>
      <w:r>
        <w:rPr>
          <w:rFonts w:ascii="Calibri" w:eastAsia="Calibri" w:hAnsi="Calibri" w:cs="Calibri"/>
        </w:rPr>
        <w:t xml:space="preserve"> policies</w:t>
      </w:r>
      <w:r>
        <w:rPr>
          <w:rFonts w:ascii="Calibri" w:eastAsia="Calibri" w:hAnsi="Calibri" w:cs="Calibri"/>
          <w:color w:val="000000"/>
        </w:rPr>
        <w:t xml:space="preserve"> covering these subjects, to the same extent as if they were working at their primary headquarters location.</w:t>
      </w:r>
    </w:p>
    <w:p w14:paraId="0000004C" w14:textId="77777777" w:rsidR="00904004" w:rsidRDefault="004E2FF2">
      <w:pPr>
        <w:numPr>
          <w:ilvl w:val="0"/>
          <w:numId w:val="4"/>
        </w:numPr>
        <w:spacing w:after="200"/>
        <w:rPr>
          <w:rFonts w:ascii="Calibri" w:eastAsia="Calibri" w:hAnsi="Calibri" w:cs="Calibri"/>
        </w:rPr>
      </w:pPr>
      <w:r>
        <w:rPr>
          <w:rFonts w:ascii="Calibri" w:eastAsia="Calibri" w:hAnsi="Calibri" w:cs="Calibri"/>
        </w:rPr>
        <w:t xml:space="preserve">An employee who has more than one (1) position within the University will need a request form submitted and approved by each position supervisor. </w:t>
      </w:r>
    </w:p>
    <w:p w14:paraId="0000004D" w14:textId="77777777" w:rsidR="00904004" w:rsidRDefault="004E2FF2">
      <w:pPr>
        <w:rPr>
          <w:rFonts w:ascii="Calibri" w:eastAsia="Calibri" w:hAnsi="Calibri" w:cs="Calibri"/>
        </w:rPr>
      </w:pPr>
      <w:r>
        <w:rPr>
          <w:rFonts w:ascii="Calibri" w:eastAsia="Calibri" w:hAnsi="Calibri" w:cs="Calibri"/>
          <w:b/>
        </w:rPr>
        <w:t>Supervisor Responsibilities</w:t>
      </w:r>
      <w:r>
        <w:rPr>
          <w:rFonts w:ascii="Calibri" w:eastAsia="Calibri" w:hAnsi="Calibri" w:cs="Calibri"/>
        </w:rPr>
        <w:t xml:space="preserve">: </w:t>
      </w:r>
    </w:p>
    <w:p w14:paraId="0000004E" w14:textId="77777777" w:rsidR="00904004" w:rsidRDefault="004E2FF2">
      <w:pPr>
        <w:numPr>
          <w:ilvl w:val="0"/>
          <w:numId w:val="6"/>
        </w:numPr>
        <w:pBdr>
          <w:top w:val="nil"/>
          <w:left w:val="nil"/>
          <w:bottom w:val="nil"/>
          <w:right w:val="nil"/>
          <w:between w:val="nil"/>
        </w:pBdr>
        <w:spacing w:after="200" w:line="240" w:lineRule="auto"/>
        <w:rPr>
          <w:rFonts w:ascii="Calibri" w:eastAsia="Calibri" w:hAnsi="Calibri" w:cs="Calibri"/>
          <w:color w:val="000000"/>
        </w:rPr>
      </w:pPr>
      <w:r>
        <w:rPr>
          <w:rFonts w:ascii="Calibri" w:eastAsia="Calibri" w:hAnsi="Calibri" w:cs="Calibri"/>
          <w:color w:val="000000"/>
        </w:rPr>
        <w:t>Review and respond to any telecommuting requests for their employees in a timely manner (</w:t>
      </w:r>
      <w:r>
        <w:rPr>
          <w:rFonts w:ascii="Calibri" w:eastAsia="Calibri" w:hAnsi="Calibri" w:cs="Calibri"/>
        </w:rPr>
        <w:t>10</w:t>
      </w:r>
      <w:r>
        <w:rPr>
          <w:rFonts w:ascii="Calibri" w:eastAsia="Calibri" w:hAnsi="Calibri" w:cs="Calibri"/>
          <w:color w:val="000000"/>
        </w:rPr>
        <w:t xml:space="preserve"> business days).</w:t>
      </w:r>
    </w:p>
    <w:p w14:paraId="0000004F" w14:textId="6587403F" w:rsidR="00904004" w:rsidRDefault="004E2FF2">
      <w:pPr>
        <w:numPr>
          <w:ilvl w:val="0"/>
          <w:numId w:val="6"/>
        </w:numPr>
        <w:pBdr>
          <w:top w:val="nil"/>
          <w:left w:val="nil"/>
          <w:bottom w:val="nil"/>
          <w:right w:val="nil"/>
          <w:between w:val="nil"/>
        </w:pBdr>
        <w:spacing w:after="200" w:line="240" w:lineRule="auto"/>
        <w:rPr>
          <w:rFonts w:ascii="Calibri" w:eastAsia="Calibri" w:hAnsi="Calibri" w:cs="Calibri"/>
          <w:color w:val="000000"/>
        </w:rPr>
      </w:pPr>
      <w:r>
        <w:rPr>
          <w:rFonts w:ascii="Calibri" w:eastAsia="Calibri" w:hAnsi="Calibri" w:cs="Calibri"/>
          <w:color w:val="000000"/>
        </w:rPr>
        <w:t xml:space="preserve">Forward any approved telecommuting agreement longer than intermittent telecommuting to the appropriate Vice Chancellor overseeing the employee’s work area.  </w:t>
      </w:r>
    </w:p>
    <w:p w14:paraId="00000050" w14:textId="77777777" w:rsidR="00904004" w:rsidRDefault="004E2FF2">
      <w:pPr>
        <w:numPr>
          <w:ilvl w:val="0"/>
          <w:numId w:val="6"/>
        </w:numPr>
        <w:pBdr>
          <w:top w:val="nil"/>
          <w:left w:val="nil"/>
          <w:bottom w:val="nil"/>
          <w:right w:val="nil"/>
          <w:between w:val="nil"/>
        </w:pBdr>
        <w:spacing w:after="200" w:line="240" w:lineRule="auto"/>
        <w:rPr>
          <w:rFonts w:ascii="Calibri" w:eastAsia="Calibri" w:hAnsi="Calibri" w:cs="Calibri"/>
          <w:color w:val="000000"/>
        </w:rPr>
      </w:pPr>
      <w:r>
        <w:rPr>
          <w:rFonts w:ascii="Calibri" w:eastAsia="Calibri" w:hAnsi="Calibri" w:cs="Calibri"/>
          <w:color w:val="000000"/>
        </w:rPr>
        <w:t>Forward telecommuting agreement to HR.</w:t>
      </w:r>
    </w:p>
    <w:p w14:paraId="00000051" w14:textId="12F8D6BD" w:rsidR="00904004" w:rsidRDefault="004E2FF2">
      <w:pPr>
        <w:numPr>
          <w:ilvl w:val="0"/>
          <w:numId w:val="6"/>
        </w:numPr>
        <w:rPr>
          <w:rFonts w:ascii="Calibri" w:eastAsia="Calibri" w:hAnsi="Calibri" w:cs="Calibri"/>
        </w:rPr>
      </w:pPr>
      <w:r>
        <w:rPr>
          <w:rFonts w:ascii="Calibri" w:eastAsia="Calibri" w:hAnsi="Calibri" w:cs="Calibri"/>
        </w:rPr>
        <w:t xml:space="preserve">If the employee is seeking to telecommute from a location outside the state of Wisconsin, the approval of a Vice Chancellor is required.  It is the supervisor’s responsibility to forward this to the appropriate Vice Chancellor for approval. </w:t>
      </w:r>
    </w:p>
    <w:p w14:paraId="00000052" w14:textId="77777777" w:rsidR="00904004" w:rsidRDefault="004E2FF2">
      <w:pPr>
        <w:rPr>
          <w:rFonts w:ascii="Calibri" w:eastAsia="Calibri" w:hAnsi="Calibri" w:cs="Calibri"/>
        </w:rPr>
      </w:pPr>
      <w:r>
        <w:rPr>
          <w:rFonts w:ascii="Calibri" w:eastAsia="Calibri" w:hAnsi="Calibri" w:cs="Calibri"/>
          <w:b/>
        </w:rPr>
        <w:t>Vice Chancellor Responsibilities</w:t>
      </w:r>
      <w:r>
        <w:rPr>
          <w:rFonts w:ascii="Calibri" w:eastAsia="Calibri" w:hAnsi="Calibri" w:cs="Calibri"/>
        </w:rPr>
        <w:t>:</w:t>
      </w:r>
    </w:p>
    <w:p w14:paraId="00000053" w14:textId="77777777" w:rsidR="00904004" w:rsidRDefault="004E2FF2">
      <w:pPr>
        <w:numPr>
          <w:ilvl w:val="0"/>
          <w:numId w:val="5"/>
        </w:numPr>
        <w:pBdr>
          <w:top w:val="nil"/>
          <w:left w:val="nil"/>
          <w:bottom w:val="nil"/>
          <w:right w:val="nil"/>
          <w:between w:val="nil"/>
        </w:pBdr>
        <w:spacing w:after="200" w:line="240" w:lineRule="auto"/>
        <w:rPr>
          <w:rFonts w:ascii="Calibri" w:eastAsia="Calibri" w:hAnsi="Calibri" w:cs="Calibri"/>
          <w:color w:val="000000"/>
          <w:sz w:val="24"/>
          <w:szCs w:val="24"/>
        </w:rPr>
      </w:pPr>
      <w:r>
        <w:rPr>
          <w:rFonts w:ascii="Calibri" w:eastAsia="Calibri" w:hAnsi="Calibri" w:cs="Calibri"/>
          <w:color w:val="000000"/>
        </w:rPr>
        <w:t>Vice Chancellor responsibility is making sure the use of telecommuting is consistent and equitable across similar units within their purview.</w:t>
      </w:r>
    </w:p>
    <w:p w14:paraId="00000054" w14:textId="66029FF9" w:rsidR="00904004" w:rsidRDefault="004E2FF2">
      <w:pPr>
        <w:numPr>
          <w:ilvl w:val="0"/>
          <w:numId w:val="5"/>
        </w:numPr>
        <w:spacing w:after="200" w:line="240" w:lineRule="auto"/>
        <w:rPr>
          <w:rFonts w:ascii="Calibri" w:eastAsia="Calibri" w:hAnsi="Calibri" w:cs="Calibri"/>
        </w:rPr>
      </w:pPr>
      <w:r>
        <w:rPr>
          <w:rFonts w:ascii="Calibri" w:eastAsia="Calibri" w:hAnsi="Calibri" w:cs="Calibri"/>
        </w:rPr>
        <w:t xml:space="preserve">Approval of any telecommuting agreements from a location outside of the state of Wisconsin. Such approval shall only be granted after consultation with Office of General Counsel regarding the tax and employment law implications of remote work based out of state.  A supplemental agreement may be required as part of the approval for out-of-state telecommuting. </w:t>
      </w:r>
    </w:p>
    <w:p w14:paraId="00000055" w14:textId="77777777" w:rsidR="00904004" w:rsidRDefault="00904004">
      <w:pPr>
        <w:spacing w:after="0" w:line="240" w:lineRule="auto"/>
        <w:rPr>
          <w:rFonts w:ascii="Calibri" w:eastAsia="Calibri" w:hAnsi="Calibri" w:cs="Calibri"/>
        </w:rPr>
      </w:pPr>
    </w:p>
    <w:p w14:paraId="00000056" w14:textId="77777777" w:rsidR="00904004" w:rsidRDefault="004E2FF2">
      <w:pPr>
        <w:pStyle w:val="Heading1"/>
        <w:spacing w:before="0"/>
        <w:rPr>
          <w:rFonts w:ascii="Calibri" w:eastAsia="Calibri" w:hAnsi="Calibri" w:cs="Calibri"/>
          <w:b w:val="0"/>
          <w:color w:val="7030A0"/>
          <w:sz w:val="26"/>
          <w:szCs w:val="26"/>
        </w:rPr>
      </w:pPr>
      <w:bookmarkStart w:id="8" w:name="_heading=h.3dy6vkm" w:colFirst="0" w:colLast="0"/>
      <w:bookmarkEnd w:id="8"/>
      <w:r>
        <w:rPr>
          <w:rFonts w:ascii="Calibri" w:eastAsia="Calibri" w:hAnsi="Calibri" w:cs="Calibri"/>
          <w:b w:val="0"/>
          <w:color w:val="7030A0"/>
          <w:sz w:val="26"/>
          <w:szCs w:val="26"/>
        </w:rPr>
        <w:t>Approval:</w:t>
      </w:r>
    </w:p>
    <w:p w14:paraId="00000057" w14:textId="77777777" w:rsidR="00904004" w:rsidRDefault="004E2FF2">
      <w:pPr>
        <w:rPr>
          <w:rFonts w:ascii="Calibri" w:eastAsia="Calibri" w:hAnsi="Calibri" w:cs="Calibri"/>
        </w:rPr>
      </w:pPr>
      <w:r>
        <w:rPr>
          <w:rFonts w:ascii="Calibri" w:eastAsia="Calibri" w:hAnsi="Calibri" w:cs="Calibri"/>
        </w:rPr>
        <w:t>The University of Wisconsin Whitewater will follow the same approval flow for each telecommuting agreement on campus.</w:t>
      </w:r>
    </w:p>
    <w:p w14:paraId="00000058" w14:textId="77777777" w:rsidR="00904004" w:rsidRDefault="004E2FF2">
      <w:pPr>
        <w:numPr>
          <w:ilvl w:val="0"/>
          <w:numId w:val="2"/>
        </w:numPr>
        <w:shd w:val="clear" w:color="auto" w:fill="FFFFFF"/>
        <w:spacing w:before="280" w:after="75"/>
        <w:rPr>
          <w:rFonts w:ascii="Calibri" w:eastAsia="Calibri" w:hAnsi="Calibri" w:cs="Calibri"/>
          <w:color w:val="333333"/>
        </w:rPr>
      </w:pPr>
      <w:r>
        <w:rPr>
          <w:rFonts w:ascii="Calibri" w:eastAsia="Calibri" w:hAnsi="Calibri" w:cs="Calibri"/>
          <w:color w:val="3C4043"/>
          <w:highlight w:val="white"/>
        </w:rPr>
        <w:t xml:space="preserve">Submitted telecommuting agreements are routed to the employee’s supervisor, at minimum. </w:t>
      </w:r>
    </w:p>
    <w:p w14:paraId="00000059" w14:textId="308B9494" w:rsidR="00904004" w:rsidRDefault="004E2FF2">
      <w:pPr>
        <w:numPr>
          <w:ilvl w:val="0"/>
          <w:numId w:val="2"/>
        </w:numPr>
        <w:pBdr>
          <w:top w:val="nil"/>
          <w:left w:val="nil"/>
          <w:bottom w:val="nil"/>
          <w:right w:val="nil"/>
          <w:between w:val="nil"/>
        </w:pBdr>
        <w:shd w:val="clear" w:color="auto" w:fill="FFFFFF"/>
        <w:spacing w:after="75"/>
        <w:rPr>
          <w:rFonts w:ascii="Calibri" w:eastAsia="Calibri" w:hAnsi="Calibri" w:cs="Calibri"/>
          <w:color w:val="333333"/>
        </w:rPr>
      </w:pPr>
      <w:r>
        <w:rPr>
          <w:rFonts w:ascii="Calibri" w:eastAsia="Calibri" w:hAnsi="Calibri" w:cs="Calibri"/>
          <w:color w:val="333333"/>
        </w:rPr>
        <w:t>Telecommuting agreements may be discontinued with 30 days’ notice by either the employee or University of Wisconsin - Whitewater at any time without cause. Th</w:t>
      </w:r>
      <w:r w:rsidR="00911E60">
        <w:rPr>
          <w:rFonts w:ascii="Calibri" w:eastAsia="Calibri" w:hAnsi="Calibri" w:cs="Calibri"/>
          <w:color w:val="333333"/>
        </w:rPr>
        <w:t>e 30</w:t>
      </w:r>
      <w:r w:rsidR="00444B01">
        <w:rPr>
          <w:rFonts w:ascii="Calibri" w:eastAsia="Calibri" w:hAnsi="Calibri" w:cs="Calibri"/>
          <w:color w:val="333333"/>
        </w:rPr>
        <w:t>-</w:t>
      </w:r>
      <w:r w:rsidR="00911E60">
        <w:rPr>
          <w:rFonts w:ascii="Calibri" w:eastAsia="Calibri" w:hAnsi="Calibri" w:cs="Calibri"/>
          <w:color w:val="333333"/>
        </w:rPr>
        <w:t>day notice period can be altered by mutual agreement of employee or supervisor.  I</w:t>
      </w:r>
      <w:r>
        <w:rPr>
          <w:rFonts w:ascii="Calibri" w:eastAsia="Calibri" w:hAnsi="Calibri" w:cs="Calibri"/>
          <w:color w:val="333333"/>
        </w:rPr>
        <w:t>f urgent, exigent circumstances require a shorter notice period to meet an important interest of the UW System.</w:t>
      </w:r>
    </w:p>
    <w:p w14:paraId="0000005A" w14:textId="77777777" w:rsidR="00904004" w:rsidRDefault="004E2FF2">
      <w:pPr>
        <w:numPr>
          <w:ilvl w:val="0"/>
          <w:numId w:val="2"/>
        </w:numPr>
        <w:shd w:val="clear" w:color="auto" w:fill="FFFFFF"/>
        <w:spacing w:after="75"/>
        <w:rPr>
          <w:rFonts w:ascii="Calibri" w:eastAsia="Calibri" w:hAnsi="Calibri" w:cs="Calibri"/>
          <w:color w:val="333333"/>
        </w:rPr>
      </w:pPr>
      <w:r>
        <w:rPr>
          <w:rFonts w:ascii="Calibri" w:eastAsia="Calibri" w:hAnsi="Calibri" w:cs="Calibri"/>
          <w:color w:val="333333"/>
        </w:rPr>
        <w:t xml:space="preserve">Telecommuting agreements may be modified at any time at the discretion of the employee’s supervisor. Employees should receive reasonable notice (15 days) in advance of any </w:t>
      </w:r>
      <w:r>
        <w:rPr>
          <w:rFonts w:ascii="Calibri" w:eastAsia="Calibri" w:hAnsi="Calibri" w:cs="Calibri"/>
          <w:color w:val="333333"/>
        </w:rPr>
        <w:lastRenderedPageBreak/>
        <w:t xml:space="preserve">modification.  The length of the notice should be guided by the interests behind the modification balanced with the employee’s needs.  </w:t>
      </w:r>
    </w:p>
    <w:p w14:paraId="0000005B" w14:textId="77777777" w:rsidR="00904004" w:rsidRDefault="00904004">
      <w:pPr>
        <w:shd w:val="clear" w:color="auto" w:fill="FFFFFF"/>
        <w:spacing w:after="75"/>
        <w:rPr>
          <w:rFonts w:ascii="Calibri" w:eastAsia="Calibri" w:hAnsi="Calibri" w:cs="Calibri"/>
          <w:color w:val="7030A0"/>
          <w:sz w:val="26"/>
          <w:szCs w:val="26"/>
        </w:rPr>
      </w:pPr>
    </w:p>
    <w:p w14:paraId="0000005C" w14:textId="77777777" w:rsidR="00904004" w:rsidRDefault="004E2FF2">
      <w:pPr>
        <w:shd w:val="clear" w:color="auto" w:fill="FFFFFF"/>
        <w:spacing w:after="75"/>
        <w:rPr>
          <w:rFonts w:ascii="Calibri" w:eastAsia="Calibri" w:hAnsi="Calibri" w:cs="Calibri"/>
          <w:color w:val="7030A0"/>
          <w:sz w:val="26"/>
          <w:szCs w:val="26"/>
        </w:rPr>
      </w:pPr>
      <w:r>
        <w:rPr>
          <w:rFonts w:ascii="Calibri" w:eastAsia="Calibri" w:hAnsi="Calibri" w:cs="Calibri"/>
          <w:color w:val="7030A0"/>
          <w:sz w:val="26"/>
          <w:szCs w:val="26"/>
        </w:rPr>
        <w:t>Appeals:</w:t>
      </w:r>
    </w:p>
    <w:p w14:paraId="0000005D" w14:textId="77777777" w:rsidR="00904004" w:rsidRDefault="004E2FF2">
      <w:pPr>
        <w:shd w:val="clear" w:color="auto" w:fill="FFFFFF"/>
        <w:spacing w:after="75"/>
        <w:rPr>
          <w:rFonts w:ascii="Calibri" w:eastAsia="Calibri" w:hAnsi="Calibri" w:cs="Calibri"/>
        </w:rPr>
      </w:pPr>
      <w:r>
        <w:rPr>
          <w:rFonts w:ascii="Calibri" w:eastAsia="Calibri" w:hAnsi="Calibri" w:cs="Calibri"/>
        </w:rPr>
        <w:t>The University of Wisconsin Whitewater believes in fair and equitable guidelines for all employees.</w:t>
      </w:r>
    </w:p>
    <w:p w14:paraId="0000005E" w14:textId="77777777" w:rsidR="00904004" w:rsidRDefault="004E2FF2">
      <w:pPr>
        <w:shd w:val="clear" w:color="auto" w:fill="FFFFFF"/>
        <w:spacing w:before="280" w:after="75"/>
        <w:rPr>
          <w:rFonts w:ascii="Calibri" w:eastAsia="Calibri" w:hAnsi="Calibri" w:cs="Calibri"/>
          <w:color w:val="333333"/>
        </w:rPr>
      </w:pPr>
      <w:r>
        <w:rPr>
          <w:rFonts w:ascii="Calibri" w:eastAsia="Calibri" w:hAnsi="Calibri" w:cs="Calibri"/>
          <w:color w:val="333333"/>
        </w:rPr>
        <w:t xml:space="preserve">If an employee is dissatisfied with a decision regarding the approval, modification, or termination of a telecommuting agreement, the employee may bring any issues or concerns to Human Resources, who will attempt to achieve resolution through a mediation process including employee, employee’s chosen representative, the HR director, and the Supervisor. </w:t>
      </w:r>
    </w:p>
    <w:p w14:paraId="00000060" w14:textId="19CD69BD" w:rsidR="00904004" w:rsidRDefault="00EF01F4">
      <w:pPr>
        <w:shd w:val="clear" w:color="auto" w:fill="FFFFFF"/>
        <w:spacing w:before="280" w:after="75"/>
        <w:rPr>
          <w:rFonts w:ascii="Calibri" w:eastAsia="Calibri" w:hAnsi="Calibri" w:cs="Calibri"/>
          <w:color w:val="333333"/>
        </w:rPr>
      </w:pPr>
      <w:sdt>
        <w:sdtPr>
          <w:tag w:val="goog_rdk_0"/>
          <w:id w:val="-1811316544"/>
        </w:sdtPr>
        <w:sdtEndPr/>
        <w:sdtContent/>
      </w:sdt>
      <w:sdt>
        <w:sdtPr>
          <w:tag w:val="goog_rdk_1"/>
          <w:id w:val="-1753500832"/>
        </w:sdtPr>
        <w:sdtEndPr/>
        <w:sdtContent/>
      </w:sdt>
      <w:sdt>
        <w:sdtPr>
          <w:tag w:val="goog_rdk_2"/>
          <w:id w:val="-684513694"/>
        </w:sdtPr>
        <w:sdtEndPr/>
        <w:sdtContent/>
      </w:sdt>
      <w:sdt>
        <w:sdtPr>
          <w:tag w:val="goog_rdk_3"/>
          <w:id w:val="-870458917"/>
        </w:sdtPr>
        <w:sdtEndPr/>
        <w:sdtContent/>
      </w:sdt>
      <w:r w:rsidR="004E2FF2">
        <w:rPr>
          <w:rFonts w:ascii="Calibri" w:eastAsia="Calibri" w:hAnsi="Calibri" w:cs="Calibri"/>
          <w:color w:val="333333"/>
        </w:rPr>
        <w:t>If the issue or concern is still not resolved, a final review committee will be established, to include the employee, the supervisor, the HR director (or designee), a representative from the relevant governance group, and the relevant Vice Chancellor (or designee who was not involved in the approval process). This committee will be convened in a timely manner to resolve the matter.</w:t>
      </w:r>
    </w:p>
    <w:p w14:paraId="00000061" w14:textId="77777777" w:rsidR="00904004" w:rsidRDefault="004E2FF2">
      <w:pPr>
        <w:pStyle w:val="Heading1"/>
        <w:spacing w:before="0"/>
      </w:pPr>
      <w:r>
        <w:rPr>
          <w:rFonts w:ascii="Calibri" w:eastAsia="Calibri" w:hAnsi="Calibri" w:cs="Calibri"/>
          <w:b w:val="0"/>
          <w:color w:val="7030A0"/>
          <w:sz w:val="26"/>
          <w:szCs w:val="26"/>
        </w:rPr>
        <w:t>Resources:</w:t>
      </w:r>
    </w:p>
    <w:p w14:paraId="00000062" w14:textId="77777777" w:rsidR="00904004" w:rsidRPr="00FB646B" w:rsidRDefault="004E2FF2">
      <w:pPr>
        <w:rPr>
          <w:rFonts w:asciiTheme="minorHAnsi" w:hAnsiTheme="minorHAnsi" w:cstheme="minorHAnsi"/>
        </w:rPr>
      </w:pPr>
      <w:r w:rsidRPr="00FB646B">
        <w:rPr>
          <w:rFonts w:asciiTheme="minorHAnsi" w:hAnsiTheme="minorHAnsi" w:cstheme="minorHAnsi"/>
        </w:rPr>
        <w:t xml:space="preserve">UW System Policy: </w:t>
      </w:r>
    </w:p>
    <w:p w14:paraId="00000063" w14:textId="77777777" w:rsidR="00904004" w:rsidRPr="00FB646B" w:rsidRDefault="00EF01F4">
      <w:pPr>
        <w:rPr>
          <w:rFonts w:asciiTheme="minorHAnsi" w:hAnsiTheme="minorHAnsi" w:cstheme="minorHAnsi"/>
        </w:rPr>
      </w:pPr>
      <w:hyperlink r:id="rId16">
        <w:r w:rsidR="004E2FF2" w:rsidRPr="00FB646B">
          <w:rPr>
            <w:rFonts w:asciiTheme="minorHAnsi" w:hAnsiTheme="minorHAnsi" w:cstheme="minorHAnsi"/>
            <w:color w:val="1155CC"/>
            <w:u w:val="single"/>
          </w:rPr>
          <w:t>https://www.wisconsin.edu/uw-policies/uw-system-administrative-policies/telecommuting/</w:t>
        </w:r>
      </w:hyperlink>
    </w:p>
    <w:p w14:paraId="00000064" w14:textId="3D3EA3C3" w:rsidR="00904004" w:rsidRPr="00FB646B" w:rsidRDefault="00904004">
      <w:pPr>
        <w:rPr>
          <w:rFonts w:asciiTheme="minorHAnsi" w:eastAsia="Calibri" w:hAnsiTheme="minorHAnsi" w:cstheme="minorHAnsi"/>
          <w:i/>
        </w:rPr>
      </w:pPr>
      <w:bookmarkStart w:id="9" w:name="_GoBack"/>
      <w:bookmarkEnd w:id="9"/>
    </w:p>
    <w:p w14:paraId="00000065" w14:textId="77777777" w:rsidR="00904004" w:rsidRDefault="00904004">
      <w:pPr>
        <w:pStyle w:val="Heading3"/>
        <w:rPr>
          <w:rFonts w:ascii="Calibri" w:eastAsia="Calibri" w:hAnsi="Calibri" w:cs="Calibri"/>
          <w:b w:val="0"/>
          <w:color w:val="7030A0"/>
        </w:rPr>
      </w:pPr>
      <w:bookmarkStart w:id="10" w:name="_heading=h.1t3h5sf" w:colFirst="0" w:colLast="0"/>
      <w:bookmarkEnd w:id="10"/>
    </w:p>
    <w:p w14:paraId="00000066" w14:textId="77777777" w:rsidR="00904004" w:rsidRDefault="004E2FF2">
      <w:pPr>
        <w:pStyle w:val="Heading3"/>
        <w:rPr>
          <w:rFonts w:ascii="Calibri" w:eastAsia="Calibri" w:hAnsi="Calibri" w:cs="Calibri"/>
          <w:b w:val="0"/>
          <w:color w:val="7030A0"/>
          <w:sz w:val="26"/>
          <w:szCs w:val="26"/>
        </w:rPr>
      </w:pPr>
      <w:r>
        <w:rPr>
          <w:rFonts w:ascii="Calibri" w:eastAsia="Calibri" w:hAnsi="Calibri" w:cs="Calibri"/>
          <w:b w:val="0"/>
          <w:color w:val="7030A0"/>
          <w:sz w:val="26"/>
          <w:szCs w:val="26"/>
        </w:rPr>
        <w:t>Administration:</w:t>
      </w:r>
    </w:p>
    <w:p w14:paraId="00000067" w14:textId="77777777" w:rsidR="00904004" w:rsidRDefault="00904004">
      <w:pPr>
        <w:keepNext/>
        <w:spacing w:after="0" w:line="240" w:lineRule="auto"/>
        <w:jc w:val="both"/>
        <w:rPr>
          <w:rFonts w:ascii="Calibri" w:eastAsia="Calibri" w:hAnsi="Calibri" w:cs="Calibri"/>
        </w:rPr>
      </w:pPr>
    </w:p>
    <w:p w14:paraId="00000068" w14:textId="77777777" w:rsidR="00904004" w:rsidRDefault="004E2FF2">
      <w:pPr>
        <w:spacing w:after="0" w:line="240" w:lineRule="auto"/>
        <w:jc w:val="both"/>
        <w:rPr>
          <w:rFonts w:ascii="Calibri" w:eastAsia="Calibri" w:hAnsi="Calibri" w:cs="Calibri"/>
        </w:rPr>
      </w:pPr>
      <w:r>
        <w:rPr>
          <w:rFonts w:ascii="Calibri" w:eastAsia="Calibri" w:hAnsi="Calibri" w:cs="Calibri"/>
        </w:rPr>
        <w:t>Approval Details</w:t>
      </w:r>
    </w:p>
    <w:tbl>
      <w:tblPr>
        <w:tblStyle w:val="a3"/>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7020"/>
      </w:tblGrid>
      <w:tr w:rsidR="00904004" w14:paraId="31B162B7" w14:textId="77777777">
        <w:tc>
          <w:tcPr>
            <w:tcW w:w="2448" w:type="dxa"/>
            <w:tcBorders>
              <w:top w:val="single" w:sz="4" w:space="0" w:color="000000"/>
              <w:left w:val="single" w:sz="4" w:space="0" w:color="000000"/>
              <w:bottom w:val="single" w:sz="4" w:space="0" w:color="000000"/>
              <w:right w:val="single" w:sz="4" w:space="0" w:color="000000"/>
            </w:tcBorders>
            <w:shd w:val="clear" w:color="auto" w:fill="E4D2F2"/>
          </w:tcPr>
          <w:p w14:paraId="00000069" w14:textId="77777777" w:rsidR="00904004" w:rsidRDefault="004E2FF2">
            <w:pPr>
              <w:spacing w:line="276" w:lineRule="auto"/>
              <w:jc w:val="both"/>
            </w:pPr>
            <w:r>
              <w:t>Approval Authority:</w:t>
            </w:r>
          </w:p>
        </w:tc>
        <w:tc>
          <w:tcPr>
            <w:tcW w:w="7020" w:type="dxa"/>
            <w:tcBorders>
              <w:top w:val="single" w:sz="4" w:space="0" w:color="000000"/>
              <w:left w:val="single" w:sz="4" w:space="0" w:color="000000"/>
              <w:bottom w:val="single" w:sz="4" w:space="0" w:color="000000"/>
              <w:right w:val="single" w:sz="4" w:space="0" w:color="000000"/>
            </w:tcBorders>
          </w:tcPr>
          <w:p w14:paraId="0000006A" w14:textId="77777777" w:rsidR="00904004" w:rsidRDefault="00904004"/>
        </w:tc>
      </w:tr>
      <w:tr w:rsidR="00904004" w14:paraId="7D24D2AE" w14:textId="77777777">
        <w:tc>
          <w:tcPr>
            <w:tcW w:w="2448" w:type="dxa"/>
            <w:tcBorders>
              <w:top w:val="single" w:sz="4" w:space="0" w:color="000000"/>
              <w:left w:val="single" w:sz="4" w:space="0" w:color="000000"/>
              <w:bottom w:val="single" w:sz="4" w:space="0" w:color="000000"/>
              <w:right w:val="single" w:sz="4" w:space="0" w:color="000000"/>
            </w:tcBorders>
            <w:shd w:val="clear" w:color="auto" w:fill="E4D2F2"/>
          </w:tcPr>
          <w:p w14:paraId="0000006B" w14:textId="77777777" w:rsidR="00904004" w:rsidRDefault="004E2FF2">
            <w:pPr>
              <w:spacing w:line="276" w:lineRule="auto"/>
              <w:jc w:val="both"/>
            </w:pPr>
            <w:r>
              <w:t>Approval date:</w:t>
            </w:r>
          </w:p>
        </w:tc>
        <w:tc>
          <w:tcPr>
            <w:tcW w:w="7020" w:type="dxa"/>
            <w:tcBorders>
              <w:top w:val="single" w:sz="4" w:space="0" w:color="000000"/>
              <w:left w:val="single" w:sz="4" w:space="0" w:color="000000"/>
              <w:bottom w:val="single" w:sz="4" w:space="0" w:color="000000"/>
              <w:right w:val="single" w:sz="4" w:space="0" w:color="000000"/>
            </w:tcBorders>
          </w:tcPr>
          <w:p w14:paraId="0000006C" w14:textId="626883F7" w:rsidR="00904004" w:rsidRDefault="00FB646B">
            <w:pPr>
              <w:spacing w:line="276" w:lineRule="auto"/>
              <w:jc w:val="both"/>
            </w:pPr>
            <w:r>
              <w:t>September 1</w:t>
            </w:r>
            <w:r w:rsidR="004E2FF2">
              <w:t>, 2021</w:t>
            </w:r>
          </w:p>
        </w:tc>
      </w:tr>
      <w:tr w:rsidR="00904004" w14:paraId="08B35300" w14:textId="77777777">
        <w:tc>
          <w:tcPr>
            <w:tcW w:w="2448" w:type="dxa"/>
            <w:tcBorders>
              <w:top w:val="single" w:sz="4" w:space="0" w:color="000000"/>
              <w:left w:val="single" w:sz="4" w:space="0" w:color="000000"/>
              <w:bottom w:val="single" w:sz="4" w:space="0" w:color="000000"/>
              <w:right w:val="single" w:sz="4" w:space="0" w:color="000000"/>
            </w:tcBorders>
            <w:shd w:val="clear" w:color="auto" w:fill="E4D2F2"/>
          </w:tcPr>
          <w:p w14:paraId="0000006D" w14:textId="77777777" w:rsidR="00904004" w:rsidRDefault="004E2FF2">
            <w:pPr>
              <w:spacing w:line="276" w:lineRule="auto"/>
              <w:jc w:val="both"/>
            </w:pPr>
            <w:r>
              <w:t>Version no:</w:t>
            </w:r>
          </w:p>
        </w:tc>
        <w:tc>
          <w:tcPr>
            <w:tcW w:w="7020" w:type="dxa"/>
            <w:tcBorders>
              <w:top w:val="single" w:sz="4" w:space="0" w:color="000000"/>
              <w:left w:val="single" w:sz="4" w:space="0" w:color="000000"/>
              <w:bottom w:val="single" w:sz="4" w:space="0" w:color="000000"/>
              <w:right w:val="single" w:sz="4" w:space="0" w:color="000000"/>
            </w:tcBorders>
          </w:tcPr>
          <w:p w14:paraId="0000006E" w14:textId="77777777" w:rsidR="00904004" w:rsidRDefault="004E2FF2">
            <w:pPr>
              <w:spacing w:line="276" w:lineRule="auto"/>
              <w:jc w:val="both"/>
            </w:pPr>
            <w:r>
              <w:t>V1.0</w:t>
            </w:r>
          </w:p>
        </w:tc>
      </w:tr>
      <w:tr w:rsidR="00904004" w14:paraId="6283EF27" w14:textId="77777777">
        <w:tc>
          <w:tcPr>
            <w:tcW w:w="2448" w:type="dxa"/>
            <w:tcBorders>
              <w:top w:val="single" w:sz="4" w:space="0" w:color="000000"/>
              <w:left w:val="single" w:sz="4" w:space="0" w:color="000000"/>
              <w:bottom w:val="single" w:sz="4" w:space="0" w:color="000000"/>
              <w:right w:val="single" w:sz="4" w:space="0" w:color="000000"/>
            </w:tcBorders>
            <w:shd w:val="clear" w:color="auto" w:fill="E4D2F2"/>
          </w:tcPr>
          <w:p w14:paraId="0000006F" w14:textId="77777777" w:rsidR="00904004" w:rsidRDefault="004E2FF2">
            <w:pPr>
              <w:spacing w:line="276" w:lineRule="auto"/>
              <w:jc w:val="both"/>
            </w:pPr>
            <w:r>
              <w:t>Date for next review:</w:t>
            </w:r>
          </w:p>
        </w:tc>
        <w:tc>
          <w:tcPr>
            <w:tcW w:w="7020" w:type="dxa"/>
            <w:tcBorders>
              <w:top w:val="single" w:sz="4" w:space="0" w:color="000000"/>
              <w:left w:val="single" w:sz="4" w:space="0" w:color="000000"/>
              <w:bottom w:val="single" w:sz="4" w:space="0" w:color="000000"/>
              <w:right w:val="single" w:sz="4" w:space="0" w:color="000000"/>
            </w:tcBorders>
          </w:tcPr>
          <w:p w14:paraId="00000070" w14:textId="77777777" w:rsidR="00904004" w:rsidRDefault="00904004">
            <w:pPr>
              <w:spacing w:line="276" w:lineRule="auto"/>
              <w:jc w:val="both"/>
            </w:pPr>
          </w:p>
        </w:tc>
      </w:tr>
    </w:tbl>
    <w:p w14:paraId="00000071" w14:textId="77777777" w:rsidR="00904004" w:rsidRDefault="00904004">
      <w:pPr>
        <w:spacing w:after="0" w:line="240" w:lineRule="auto"/>
        <w:jc w:val="both"/>
        <w:rPr>
          <w:rFonts w:ascii="Calibri" w:eastAsia="Calibri" w:hAnsi="Calibri" w:cs="Calibri"/>
        </w:rPr>
      </w:pPr>
    </w:p>
    <w:p w14:paraId="00000072" w14:textId="77777777" w:rsidR="00904004" w:rsidRDefault="004E2FF2">
      <w:pPr>
        <w:spacing w:after="0" w:line="240" w:lineRule="auto"/>
        <w:jc w:val="both"/>
        <w:rPr>
          <w:rFonts w:ascii="Calibri" w:eastAsia="Calibri" w:hAnsi="Calibri" w:cs="Calibri"/>
        </w:rPr>
      </w:pPr>
      <w:r>
        <w:rPr>
          <w:rFonts w:ascii="Calibri" w:eastAsia="Calibri" w:hAnsi="Calibri" w:cs="Calibri"/>
        </w:rPr>
        <w:t>Revision History</w:t>
      </w:r>
    </w:p>
    <w:tbl>
      <w:tblPr>
        <w:tblStyle w:val="a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826"/>
        <w:gridCol w:w="2610"/>
        <w:gridCol w:w="4069"/>
      </w:tblGrid>
      <w:tr w:rsidR="00904004" w14:paraId="7A7AA84C" w14:textId="77777777">
        <w:tc>
          <w:tcPr>
            <w:tcW w:w="959" w:type="dxa"/>
            <w:tcBorders>
              <w:top w:val="single" w:sz="4" w:space="0" w:color="000000"/>
              <w:left w:val="single" w:sz="4" w:space="0" w:color="000000"/>
              <w:bottom w:val="single" w:sz="4" w:space="0" w:color="000000"/>
              <w:right w:val="single" w:sz="4" w:space="0" w:color="000000"/>
            </w:tcBorders>
            <w:shd w:val="clear" w:color="auto" w:fill="E4D2F2"/>
          </w:tcPr>
          <w:p w14:paraId="00000073" w14:textId="77777777" w:rsidR="00904004" w:rsidRDefault="004E2FF2">
            <w:pPr>
              <w:spacing w:line="276" w:lineRule="auto"/>
              <w:jc w:val="both"/>
            </w:pPr>
            <w:r>
              <w:t xml:space="preserve">Version </w:t>
            </w:r>
          </w:p>
        </w:tc>
        <w:tc>
          <w:tcPr>
            <w:tcW w:w="1826" w:type="dxa"/>
            <w:tcBorders>
              <w:top w:val="single" w:sz="4" w:space="0" w:color="000000"/>
              <w:left w:val="single" w:sz="4" w:space="0" w:color="000000"/>
              <w:bottom w:val="single" w:sz="4" w:space="0" w:color="000000"/>
              <w:right w:val="single" w:sz="4" w:space="0" w:color="000000"/>
            </w:tcBorders>
            <w:shd w:val="clear" w:color="auto" w:fill="E4D2F2"/>
          </w:tcPr>
          <w:p w14:paraId="00000074" w14:textId="77777777" w:rsidR="00904004" w:rsidRDefault="004E2FF2">
            <w:pPr>
              <w:spacing w:line="276" w:lineRule="auto"/>
              <w:jc w:val="both"/>
            </w:pPr>
            <w:r>
              <w:t xml:space="preserve">Revision date          </w:t>
            </w:r>
          </w:p>
        </w:tc>
        <w:tc>
          <w:tcPr>
            <w:tcW w:w="2610" w:type="dxa"/>
            <w:tcBorders>
              <w:top w:val="single" w:sz="4" w:space="0" w:color="000000"/>
              <w:left w:val="single" w:sz="4" w:space="0" w:color="000000"/>
              <w:bottom w:val="single" w:sz="4" w:space="0" w:color="000000"/>
              <w:right w:val="single" w:sz="4" w:space="0" w:color="000000"/>
            </w:tcBorders>
            <w:shd w:val="clear" w:color="auto" w:fill="E4D2F2"/>
          </w:tcPr>
          <w:p w14:paraId="00000075" w14:textId="77777777" w:rsidR="00904004" w:rsidRDefault="004E2FF2">
            <w:pPr>
              <w:spacing w:line="276" w:lineRule="auto"/>
              <w:jc w:val="both"/>
            </w:pPr>
            <w:r>
              <w:t>Description of changes</w:t>
            </w:r>
          </w:p>
        </w:tc>
        <w:tc>
          <w:tcPr>
            <w:tcW w:w="4069" w:type="dxa"/>
            <w:tcBorders>
              <w:top w:val="single" w:sz="4" w:space="0" w:color="000000"/>
              <w:left w:val="single" w:sz="4" w:space="0" w:color="000000"/>
              <w:bottom w:val="single" w:sz="4" w:space="0" w:color="000000"/>
              <w:right w:val="single" w:sz="4" w:space="0" w:color="000000"/>
            </w:tcBorders>
            <w:shd w:val="clear" w:color="auto" w:fill="E4D2F2"/>
          </w:tcPr>
          <w:p w14:paraId="00000076" w14:textId="77777777" w:rsidR="00904004" w:rsidRDefault="004E2FF2">
            <w:pPr>
              <w:spacing w:line="276" w:lineRule="auto"/>
              <w:jc w:val="both"/>
            </w:pPr>
            <w:r>
              <w:t>Author</w:t>
            </w:r>
          </w:p>
        </w:tc>
      </w:tr>
      <w:tr w:rsidR="00904004" w14:paraId="4E97527C"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0000077" w14:textId="77777777" w:rsidR="00904004" w:rsidRDefault="004E2FF2">
            <w:pPr>
              <w:spacing w:line="276" w:lineRule="auto"/>
              <w:jc w:val="both"/>
            </w:pPr>
            <w:r>
              <w:t>1.0</w:t>
            </w:r>
          </w:p>
        </w:tc>
        <w:tc>
          <w:tcPr>
            <w:tcW w:w="1826" w:type="dxa"/>
            <w:tcBorders>
              <w:top w:val="single" w:sz="4" w:space="0" w:color="000000"/>
              <w:left w:val="single" w:sz="4" w:space="0" w:color="000000"/>
              <w:bottom w:val="single" w:sz="4" w:space="0" w:color="000000"/>
              <w:right w:val="single" w:sz="4" w:space="0" w:color="000000"/>
            </w:tcBorders>
          </w:tcPr>
          <w:p w14:paraId="00000078" w14:textId="1CE50A6B" w:rsidR="00904004" w:rsidRDefault="004E2FF2">
            <w:pPr>
              <w:spacing w:line="276" w:lineRule="auto"/>
              <w:jc w:val="both"/>
            </w:pPr>
            <w:r>
              <w:t>0</w:t>
            </w:r>
            <w:r w:rsidR="00FB646B">
              <w:t>9</w:t>
            </w:r>
            <w:r>
              <w:t>/0</w:t>
            </w:r>
            <w:r w:rsidR="00FB646B">
              <w:t>1</w:t>
            </w:r>
            <w:r>
              <w:t>/2021</w:t>
            </w:r>
          </w:p>
        </w:tc>
        <w:tc>
          <w:tcPr>
            <w:tcW w:w="2610" w:type="dxa"/>
            <w:tcBorders>
              <w:top w:val="single" w:sz="4" w:space="0" w:color="000000"/>
              <w:left w:val="single" w:sz="4" w:space="0" w:color="000000"/>
              <w:bottom w:val="single" w:sz="4" w:space="0" w:color="000000"/>
              <w:right w:val="single" w:sz="4" w:space="0" w:color="000000"/>
            </w:tcBorders>
          </w:tcPr>
          <w:p w14:paraId="00000079" w14:textId="77777777" w:rsidR="00904004" w:rsidRDefault="004E2FF2">
            <w:pPr>
              <w:spacing w:line="276" w:lineRule="auto"/>
              <w:jc w:val="both"/>
            </w:pPr>
            <w:r>
              <w:t>Procedure established</w:t>
            </w:r>
          </w:p>
        </w:tc>
        <w:tc>
          <w:tcPr>
            <w:tcW w:w="4069" w:type="dxa"/>
            <w:tcBorders>
              <w:top w:val="single" w:sz="4" w:space="0" w:color="000000"/>
              <w:left w:val="single" w:sz="4" w:space="0" w:color="000000"/>
              <w:bottom w:val="single" w:sz="4" w:space="0" w:color="000000"/>
              <w:right w:val="single" w:sz="4" w:space="0" w:color="000000"/>
            </w:tcBorders>
          </w:tcPr>
          <w:p w14:paraId="0000007A" w14:textId="77777777" w:rsidR="00904004" w:rsidRDefault="004E2FF2">
            <w:pPr>
              <w:spacing w:line="276" w:lineRule="auto"/>
            </w:pPr>
            <w:r>
              <w:t>Quality Assurance Improvement Manager</w:t>
            </w:r>
          </w:p>
        </w:tc>
      </w:tr>
    </w:tbl>
    <w:p w14:paraId="0000007B" w14:textId="77777777" w:rsidR="00904004" w:rsidRDefault="00904004">
      <w:pPr>
        <w:spacing w:after="0" w:line="240" w:lineRule="auto"/>
        <w:jc w:val="both"/>
        <w:rPr>
          <w:rFonts w:ascii="Calibri" w:eastAsia="Calibri" w:hAnsi="Calibri" w:cs="Calibri"/>
        </w:rPr>
      </w:pPr>
    </w:p>
    <w:p w14:paraId="0000007D" w14:textId="77777777" w:rsidR="00904004" w:rsidRDefault="00904004">
      <w:pPr>
        <w:spacing w:after="0" w:line="240" w:lineRule="auto"/>
        <w:jc w:val="both"/>
        <w:rPr>
          <w:rFonts w:ascii="Calibri" w:eastAsia="Calibri" w:hAnsi="Calibri" w:cs="Calibri"/>
        </w:rPr>
      </w:pPr>
    </w:p>
    <w:p w14:paraId="0000007E" w14:textId="77777777" w:rsidR="00904004" w:rsidRDefault="00904004">
      <w:pPr>
        <w:spacing w:after="0" w:line="240" w:lineRule="auto"/>
        <w:jc w:val="both"/>
        <w:rPr>
          <w:rFonts w:ascii="Calibri" w:eastAsia="Calibri" w:hAnsi="Calibri" w:cs="Calibri"/>
        </w:rPr>
      </w:pPr>
    </w:p>
    <w:p w14:paraId="0000007F" w14:textId="77777777" w:rsidR="00904004" w:rsidRDefault="00904004">
      <w:pPr>
        <w:spacing w:after="0" w:line="240" w:lineRule="auto"/>
        <w:jc w:val="both"/>
        <w:rPr>
          <w:rFonts w:ascii="Calibri" w:eastAsia="Calibri" w:hAnsi="Calibri" w:cs="Calibri"/>
        </w:rPr>
      </w:pPr>
    </w:p>
    <w:p w14:paraId="00000080" w14:textId="77777777" w:rsidR="00904004" w:rsidRDefault="004E2FF2">
      <w:pPr>
        <w:spacing w:after="0" w:line="240" w:lineRule="auto"/>
        <w:jc w:val="both"/>
        <w:rPr>
          <w:rFonts w:ascii="Calibri" w:eastAsia="Calibri" w:hAnsi="Calibri" w:cs="Calibri"/>
        </w:rPr>
      </w:pPr>
      <w:r>
        <w:rPr>
          <w:rFonts w:ascii="Calibri" w:eastAsia="Calibri" w:hAnsi="Calibri" w:cs="Calibri"/>
        </w:rPr>
        <w:t>Contact Person/Unit</w:t>
      </w:r>
    </w:p>
    <w:tbl>
      <w:tblPr>
        <w:tblStyle w:val="a5"/>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084"/>
      </w:tblGrid>
      <w:tr w:rsidR="00904004" w14:paraId="1E444806" w14:textId="77777777">
        <w:trPr>
          <w:trHeight w:val="493"/>
        </w:trPr>
        <w:tc>
          <w:tcPr>
            <w:tcW w:w="2376" w:type="dxa"/>
            <w:tcBorders>
              <w:top w:val="single" w:sz="4" w:space="0" w:color="000000"/>
              <w:left w:val="single" w:sz="4" w:space="0" w:color="000000"/>
              <w:bottom w:val="single" w:sz="4" w:space="0" w:color="000000"/>
              <w:right w:val="single" w:sz="4" w:space="0" w:color="000000"/>
            </w:tcBorders>
            <w:shd w:val="clear" w:color="auto" w:fill="E4D2F2"/>
          </w:tcPr>
          <w:p w14:paraId="00000081" w14:textId="77777777" w:rsidR="00904004" w:rsidRDefault="004E2FF2">
            <w:pPr>
              <w:spacing w:line="276" w:lineRule="auto"/>
              <w:jc w:val="both"/>
            </w:pPr>
            <w:r>
              <w:t>Contact Person/Unit:</w:t>
            </w:r>
          </w:p>
        </w:tc>
        <w:tc>
          <w:tcPr>
            <w:tcW w:w="7084" w:type="dxa"/>
            <w:tcBorders>
              <w:top w:val="single" w:sz="4" w:space="0" w:color="000000"/>
              <w:left w:val="single" w:sz="4" w:space="0" w:color="000000"/>
              <w:bottom w:val="single" w:sz="4" w:space="0" w:color="000000"/>
              <w:right w:val="single" w:sz="4" w:space="0" w:color="000000"/>
            </w:tcBorders>
          </w:tcPr>
          <w:p w14:paraId="00000082" w14:textId="77777777" w:rsidR="00904004" w:rsidRDefault="004E2FF2">
            <w:pPr>
              <w:spacing w:line="276" w:lineRule="auto"/>
              <w:jc w:val="both"/>
            </w:pPr>
            <w:r>
              <w:t>Chancellor’s Office</w:t>
            </w:r>
          </w:p>
        </w:tc>
      </w:tr>
    </w:tbl>
    <w:p w14:paraId="00000083" w14:textId="77777777" w:rsidR="00904004" w:rsidRDefault="00904004">
      <w:pPr>
        <w:spacing w:after="0" w:line="240" w:lineRule="auto"/>
        <w:jc w:val="both"/>
        <w:rPr>
          <w:rFonts w:ascii="Calibri" w:eastAsia="Calibri" w:hAnsi="Calibri" w:cs="Calibri"/>
        </w:rPr>
      </w:pPr>
    </w:p>
    <w:p w14:paraId="00000084" w14:textId="77777777" w:rsidR="00904004" w:rsidRDefault="004E2FF2">
      <w:pPr>
        <w:spacing w:after="0" w:line="240" w:lineRule="auto"/>
        <w:jc w:val="both"/>
        <w:rPr>
          <w:rFonts w:ascii="Calibri" w:eastAsia="Calibri" w:hAnsi="Calibri" w:cs="Calibri"/>
        </w:rPr>
      </w:pPr>
      <w:r>
        <w:rPr>
          <w:rFonts w:ascii="Calibri" w:eastAsia="Calibri" w:hAnsi="Calibri" w:cs="Calibri"/>
        </w:rPr>
        <w:t>Keywords</w:t>
      </w:r>
    </w:p>
    <w:tbl>
      <w:tblPr>
        <w:tblStyle w:val="a6"/>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084"/>
      </w:tblGrid>
      <w:tr w:rsidR="00904004" w14:paraId="3C8BD403" w14:textId="77777777">
        <w:trPr>
          <w:trHeight w:val="493"/>
        </w:trPr>
        <w:tc>
          <w:tcPr>
            <w:tcW w:w="2376" w:type="dxa"/>
            <w:tcBorders>
              <w:top w:val="single" w:sz="4" w:space="0" w:color="000000"/>
              <w:left w:val="single" w:sz="4" w:space="0" w:color="000000"/>
              <w:bottom w:val="single" w:sz="4" w:space="0" w:color="000000"/>
              <w:right w:val="single" w:sz="4" w:space="0" w:color="000000"/>
            </w:tcBorders>
            <w:shd w:val="clear" w:color="auto" w:fill="E4D2F2"/>
          </w:tcPr>
          <w:p w14:paraId="00000085" w14:textId="77777777" w:rsidR="00904004" w:rsidRDefault="004E2FF2">
            <w:pPr>
              <w:spacing w:line="276" w:lineRule="auto"/>
              <w:jc w:val="both"/>
            </w:pPr>
            <w:r>
              <w:t>Keywords:</w:t>
            </w:r>
          </w:p>
        </w:tc>
        <w:tc>
          <w:tcPr>
            <w:tcW w:w="7084" w:type="dxa"/>
            <w:tcBorders>
              <w:top w:val="single" w:sz="4" w:space="0" w:color="000000"/>
              <w:left w:val="single" w:sz="4" w:space="0" w:color="000000"/>
              <w:bottom w:val="single" w:sz="4" w:space="0" w:color="000000"/>
              <w:right w:val="single" w:sz="4" w:space="0" w:color="000000"/>
            </w:tcBorders>
          </w:tcPr>
          <w:p w14:paraId="00000086" w14:textId="77777777" w:rsidR="00904004" w:rsidRDefault="004E2FF2">
            <w:pPr>
              <w:jc w:val="both"/>
            </w:pPr>
            <w:r>
              <w:t>Telecommuting, Work from home, Remote Work</w:t>
            </w:r>
          </w:p>
        </w:tc>
      </w:tr>
    </w:tbl>
    <w:p w14:paraId="00000087" w14:textId="77777777" w:rsidR="00904004" w:rsidRDefault="00904004">
      <w:pPr>
        <w:spacing w:after="0"/>
        <w:jc w:val="both"/>
        <w:rPr>
          <w:rFonts w:ascii="Calibri" w:eastAsia="Calibri" w:hAnsi="Calibri" w:cs="Calibri"/>
        </w:rPr>
      </w:pPr>
    </w:p>
    <w:sectPr w:rsidR="00904004">
      <w:headerReference w:type="even" r:id="rId17"/>
      <w:headerReference w:type="default" r:id="rId18"/>
      <w:footerReference w:type="even" r:id="rId19"/>
      <w:footerReference w:type="default" r:id="rId20"/>
      <w:headerReference w:type="first" r:id="rId21"/>
      <w:footerReference w:type="first" r:id="rId22"/>
      <w:pgSz w:w="12240" w:h="15840"/>
      <w:pgMar w:top="1152"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E2650" w14:textId="77777777" w:rsidR="004956EF" w:rsidRDefault="004E2FF2">
      <w:pPr>
        <w:spacing w:after="0" w:line="240" w:lineRule="auto"/>
      </w:pPr>
      <w:r>
        <w:separator/>
      </w:r>
    </w:p>
  </w:endnote>
  <w:endnote w:type="continuationSeparator" w:id="0">
    <w:p w14:paraId="6BC9B834" w14:textId="77777777" w:rsidR="004956EF" w:rsidRDefault="004E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77777777" w:rsidR="00904004" w:rsidRDefault="0090400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E" w14:textId="03B82163" w:rsidR="00904004" w:rsidRDefault="004E2FF2">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14:paraId="0000008F" w14:textId="77777777" w:rsidR="00904004" w:rsidRDefault="0090400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D" w14:textId="77777777" w:rsidR="00904004" w:rsidRDefault="0090400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3A59E" w14:textId="77777777" w:rsidR="004956EF" w:rsidRDefault="004E2FF2">
      <w:pPr>
        <w:spacing w:after="0" w:line="240" w:lineRule="auto"/>
      </w:pPr>
      <w:r>
        <w:separator/>
      </w:r>
    </w:p>
  </w:footnote>
  <w:footnote w:type="continuationSeparator" w:id="0">
    <w:p w14:paraId="02EA5430" w14:textId="77777777" w:rsidR="004956EF" w:rsidRDefault="004E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904004" w:rsidRDefault="0090400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3F6B666D" w:rsidR="00904004" w:rsidRDefault="0090400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B" w14:textId="77777777" w:rsidR="00904004" w:rsidRDefault="0090400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7EF"/>
    <w:multiLevelType w:val="multilevel"/>
    <w:tmpl w:val="70922A76"/>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 w15:restartNumberingAfterBreak="0">
    <w:nsid w:val="1284009E"/>
    <w:multiLevelType w:val="multilevel"/>
    <w:tmpl w:val="B5122C2E"/>
    <w:lvl w:ilvl="0">
      <w:start w:val="1"/>
      <w:numFmt w:val="upperRoman"/>
      <w:pStyle w:val="ListLevel1-Heading"/>
      <w:lvlText w:val="%1."/>
      <w:lvlJc w:val="right"/>
      <w:pPr>
        <w:ind w:left="720" w:hanging="360"/>
      </w:pPr>
      <w:rPr>
        <w:u w:val="none"/>
      </w:rPr>
    </w:lvl>
    <w:lvl w:ilvl="1">
      <w:start w:val="1"/>
      <w:numFmt w:val="upperLetter"/>
      <w:pStyle w:val="ListLevel2-Text"/>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31123F"/>
    <w:multiLevelType w:val="multilevel"/>
    <w:tmpl w:val="7D886AEC"/>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 w15:restartNumberingAfterBreak="0">
    <w:nsid w:val="27565B3C"/>
    <w:multiLevelType w:val="multilevel"/>
    <w:tmpl w:val="A5FE9CBE"/>
    <w:lvl w:ilvl="0">
      <w:start w:val="1"/>
      <w:numFmt w:val="decimal"/>
      <w:lvlText w:val="%1."/>
      <w:lvlJc w:val="left"/>
      <w:pPr>
        <w:ind w:left="480" w:hanging="361"/>
      </w:pPr>
      <w:rPr>
        <w:rFonts w:ascii="Calibri" w:eastAsia="Calibri" w:hAnsi="Calibri" w:cs="Calibri"/>
        <w:b w:val="0"/>
        <w:sz w:val="22"/>
        <w:szCs w:val="22"/>
      </w:rPr>
    </w:lvl>
    <w:lvl w:ilvl="1">
      <w:start w:val="1"/>
      <w:numFmt w:val="bullet"/>
      <w:lvlText w:val="•"/>
      <w:lvlJc w:val="left"/>
      <w:pPr>
        <w:ind w:left="1392" w:hanging="361"/>
      </w:pPr>
    </w:lvl>
    <w:lvl w:ilvl="2">
      <w:start w:val="1"/>
      <w:numFmt w:val="bullet"/>
      <w:lvlText w:val="•"/>
      <w:lvlJc w:val="left"/>
      <w:pPr>
        <w:ind w:left="2304" w:hanging="361"/>
      </w:pPr>
    </w:lvl>
    <w:lvl w:ilvl="3">
      <w:start w:val="1"/>
      <w:numFmt w:val="bullet"/>
      <w:lvlText w:val="•"/>
      <w:lvlJc w:val="left"/>
      <w:pPr>
        <w:ind w:left="3216" w:hanging="361"/>
      </w:pPr>
    </w:lvl>
    <w:lvl w:ilvl="4">
      <w:start w:val="1"/>
      <w:numFmt w:val="bullet"/>
      <w:lvlText w:val="•"/>
      <w:lvlJc w:val="left"/>
      <w:pPr>
        <w:ind w:left="4128" w:hanging="361"/>
      </w:pPr>
    </w:lvl>
    <w:lvl w:ilvl="5">
      <w:start w:val="1"/>
      <w:numFmt w:val="bullet"/>
      <w:lvlText w:val="•"/>
      <w:lvlJc w:val="left"/>
      <w:pPr>
        <w:ind w:left="5040" w:hanging="361"/>
      </w:pPr>
    </w:lvl>
    <w:lvl w:ilvl="6">
      <w:start w:val="1"/>
      <w:numFmt w:val="bullet"/>
      <w:lvlText w:val="•"/>
      <w:lvlJc w:val="left"/>
      <w:pPr>
        <w:ind w:left="5952" w:hanging="361"/>
      </w:pPr>
    </w:lvl>
    <w:lvl w:ilvl="7">
      <w:start w:val="1"/>
      <w:numFmt w:val="bullet"/>
      <w:lvlText w:val="•"/>
      <w:lvlJc w:val="left"/>
      <w:pPr>
        <w:ind w:left="6864" w:hanging="361"/>
      </w:pPr>
    </w:lvl>
    <w:lvl w:ilvl="8">
      <w:start w:val="1"/>
      <w:numFmt w:val="bullet"/>
      <w:lvlText w:val="•"/>
      <w:lvlJc w:val="left"/>
      <w:pPr>
        <w:ind w:left="7776" w:hanging="361"/>
      </w:pPr>
    </w:lvl>
  </w:abstractNum>
  <w:abstractNum w:abstractNumId="4" w15:restartNumberingAfterBreak="0">
    <w:nsid w:val="2AE722FE"/>
    <w:multiLevelType w:val="multilevel"/>
    <w:tmpl w:val="2522E36E"/>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5" w15:restartNumberingAfterBreak="0">
    <w:nsid w:val="58434999"/>
    <w:multiLevelType w:val="multilevel"/>
    <w:tmpl w:val="4CAE04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4E3B26"/>
    <w:multiLevelType w:val="multilevel"/>
    <w:tmpl w:val="E10AD856"/>
    <w:lvl w:ilvl="0">
      <w:start w:val="1"/>
      <w:numFmt w:val="upperRoman"/>
      <w:lvlText w:val="%1."/>
      <w:lvlJc w:val="right"/>
      <w:pPr>
        <w:ind w:left="720" w:hanging="360"/>
      </w:pPr>
    </w:lvl>
    <w:lvl w:ilvl="1">
      <w:start w:val="1"/>
      <w:numFmt w:val="lowerLetter"/>
      <w:lvlText w:val="%2."/>
      <w:lvlJc w:val="right"/>
      <w:pPr>
        <w:ind w:left="1440" w:hanging="360"/>
      </w:pPr>
    </w:lvl>
    <w:lvl w:ilvl="2">
      <w:start w:val="1"/>
      <w:numFmt w:val="low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7" w15:restartNumberingAfterBreak="0">
    <w:nsid w:val="67E34398"/>
    <w:multiLevelType w:val="multilevel"/>
    <w:tmpl w:val="ABE4FFF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B646BC"/>
    <w:multiLevelType w:val="multilevel"/>
    <w:tmpl w:val="A61064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7"/>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04"/>
    <w:rsid w:val="00444B01"/>
    <w:rsid w:val="004956EF"/>
    <w:rsid w:val="004E2FF2"/>
    <w:rsid w:val="00904004"/>
    <w:rsid w:val="00911E60"/>
    <w:rsid w:val="00C62AFB"/>
    <w:rsid w:val="00EF01F4"/>
    <w:rsid w:val="00FB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957341"/>
  <w15:docId w15:val="{6F667602-8BAB-4BC3-9355-F11D0053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848"/>
  </w:style>
  <w:style w:type="paragraph" w:styleId="Heading1">
    <w:name w:val="heading 1"/>
    <w:basedOn w:val="Normal"/>
    <w:next w:val="Normal"/>
    <w:link w:val="Heading1Char"/>
    <w:uiPriority w:val="9"/>
    <w:qFormat/>
    <w:rsid w:val="00B634B8"/>
    <w:pPr>
      <w:keepNext/>
      <w:keepLines/>
      <w:spacing w:before="240" w:after="0"/>
      <w:outlineLvl w:val="0"/>
    </w:pPr>
    <w:rPr>
      <w:rFonts w:eastAsiaTheme="majorEastAsia" w:cstheme="majorBidi"/>
      <w:b/>
      <w:color w:val="3A1498"/>
      <w:sz w:val="32"/>
      <w:szCs w:val="32"/>
    </w:rPr>
  </w:style>
  <w:style w:type="paragraph" w:styleId="Heading2">
    <w:name w:val="heading 2"/>
    <w:basedOn w:val="Normal"/>
    <w:next w:val="Normal"/>
    <w:link w:val="Heading2Char"/>
    <w:uiPriority w:val="9"/>
    <w:unhideWhenUsed/>
    <w:qFormat/>
    <w:rsid w:val="00B634B8"/>
    <w:pPr>
      <w:keepNext/>
      <w:keepLines/>
      <w:spacing w:before="40" w:after="0"/>
      <w:outlineLvl w:val="1"/>
    </w:pPr>
    <w:rPr>
      <w:rFonts w:eastAsiaTheme="majorEastAsia" w:cstheme="majorBidi"/>
      <w:color w:val="3A1498"/>
      <w:sz w:val="26"/>
      <w:szCs w:val="26"/>
    </w:rPr>
  </w:style>
  <w:style w:type="paragraph" w:styleId="Heading3">
    <w:name w:val="heading 3"/>
    <w:basedOn w:val="Normal"/>
    <w:next w:val="Normal"/>
    <w:link w:val="Heading3Char"/>
    <w:uiPriority w:val="9"/>
    <w:unhideWhenUsed/>
    <w:qFormat/>
    <w:rsid w:val="00D12668"/>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A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39"/>
    <w:rPr>
      <w:rFonts w:ascii="Segoe UI" w:hAnsi="Segoe UI" w:cs="Segoe UI"/>
      <w:sz w:val="18"/>
      <w:szCs w:val="18"/>
    </w:rPr>
  </w:style>
  <w:style w:type="character" w:customStyle="1" w:styleId="Heading1Char">
    <w:name w:val="Heading 1 Char"/>
    <w:basedOn w:val="DefaultParagraphFont"/>
    <w:link w:val="Heading1"/>
    <w:uiPriority w:val="1"/>
    <w:rsid w:val="00B634B8"/>
    <w:rPr>
      <w:rFonts w:ascii="Times New Roman" w:eastAsiaTheme="majorEastAsia" w:hAnsi="Times New Roman" w:cstheme="majorBidi"/>
      <w:b/>
      <w:color w:val="3A1498"/>
      <w:sz w:val="32"/>
      <w:szCs w:val="32"/>
    </w:rPr>
  </w:style>
  <w:style w:type="character" w:customStyle="1" w:styleId="Heading2Char">
    <w:name w:val="Heading 2 Char"/>
    <w:basedOn w:val="DefaultParagraphFont"/>
    <w:link w:val="Heading2"/>
    <w:uiPriority w:val="9"/>
    <w:rsid w:val="00B634B8"/>
    <w:rPr>
      <w:rFonts w:ascii="Times New Roman" w:eastAsiaTheme="majorEastAsia" w:hAnsi="Times New Roman" w:cstheme="majorBidi"/>
      <w:color w:val="3A1498"/>
      <w:sz w:val="26"/>
      <w:szCs w:val="26"/>
    </w:rPr>
  </w:style>
  <w:style w:type="character" w:customStyle="1" w:styleId="Heading3Char">
    <w:name w:val="Heading 3 Char"/>
    <w:basedOn w:val="DefaultParagraphFont"/>
    <w:link w:val="Heading3"/>
    <w:uiPriority w:val="9"/>
    <w:rsid w:val="00D12668"/>
    <w:rPr>
      <w:rFonts w:ascii="Times New Roman" w:eastAsiaTheme="majorEastAsia" w:hAnsi="Times New Roman" w:cstheme="majorBidi"/>
      <w:b/>
      <w:color w:val="000000" w:themeColor="text1"/>
      <w:szCs w:val="24"/>
    </w:rPr>
  </w:style>
  <w:style w:type="character" w:styleId="Hyperlink">
    <w:name w:val="Hyperlink"/>
    <w:basedOn w:val="DefaultParagraphFont"/>
    <w:uiPriority w:val="99"/>
    <w:unhideWhenUsed/>
    <w:rsid w:val="00DB7A89"/>
    <w:rPr>
      <w:color w:val="0563C1" w:themeColor="hyperlink"/>
      <w:u w:val="single"/>
    </w:rPr>
  </w:style>
  <w:style w:type="character" w:styleId="FollowedHyperlink">
    <w:name w:val="FollowedHyperlink"/>
    <w:basedOn w:val="DefaultParagraphFont"/>
    <w:uiPriority w:val="99"/>
    <w:semiHidden/>
    <w:unhideWhenUsed/>
    <w:rsid w:val="00545F91"/>
    <w:rPr>
      <w:color w:val="954F72" w:themeColor="followedHyperlink"/>
      <w:u w:val="single"/>
    </w:rPr>
  </w:style>
  <w:style w:type="paragraph" w:styleId="Header">
    <w:name w:val="header"/>
    <w:basedOn w:val="Normal"/>
    <w:link w:val="HeaderChar"/>
    <w:uiPriority w:val="99"/>
    <w:unhideWhenUsed/>
    <w:rsid w:val="000E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C9"/>
    <w:rPr>
      <w:rFonts w:ascii="Times New Roman" w:hAnsi="Times New Roman"/>
    </w:rPr>
  </w:style>
  <w:style w:type="paragraph" w:styleId="Footer">
    <w:name w:val="footer"/>
    <w:basedOn w:val="Normal"/>
    <w:link w:val="FooterChar"/>
    <w:uiPriority w:val="99"/>
    <w:unhideWhenUsed/>
    <w:rsid w:val="000E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C9"/>
    <w:rPr>
      <w:rFonts w:ascii="Times New Roman" w:hAnsi="Times New Roman"/>
    </w:rPr>
  </w:style>
  <w:style w:type="paragraph" w:customStyle="1" w:styleId="HR">
    <w:name w:val="HR"/>
    <w:basedOn w:val="Normal"/>
    <w:rsid w:val="003D7072"/>
    <w:pPr>
      <w:pBdr>
        <w:bottom w:val="single" w:sz="4" w:space="1" w:color="auto"/>
      </w:pBdr>
      <w:spacing w:before="100" w:after="100" w:line="240" w:lineRule="auto"/>
    </w:pPr>
    <w:rPr>
      <w:rFonts w:ascii="Arial" w:hAnsi="Arial"/>
      <w:sz w:val="20"/>
      <w:szCs w:val="20"/>
    </w:rPr>
  </w:style>
  <w:style w:type="paragraph" w:customStyle="1" w:styleId="headingcolour">
    <w:name w:val="headingcolour"/>
    <w:basedOn w:val="Normal"/>
    <w:link w:val="headingcolourChar"/>
    <w:rsid w:val="003D7072"/>
    <w:pPr>
      <w:spacing w:before="100" w:after="100" w:line="240" w:lineRule="auto"/>
    </w:pPr>
    <w:rPr>
      <w:rFonts w:ascii="Arial" w:hAnsi="Arial"/>
      <w:color w:val="846A2A"/>
      <w:sz w:val="20"/>
      <w:szCs w:val="24"/>
    </w:rPr>
  </w:style>
  <w:style w:type="character" w:customStyle="1" w:styleId="headingcolourChar">
    <w:name w:val="headingcolour Char"/>
    <w:basedOn w:val="DefaultParagraphFont"/>
    <w:link w:val="headingcolour"/>
    <w:rsid w:val="003D7072"/>
    <w:rPr>
      <w:rFonts w:ascii="Arial" w:eastAsia="Times New Roman" w:hAnsi="Arial" w:cs="Times New Roman"/>
      <w:color w:val="846A2A"/>
      <w:sz w:val="20"/>
      <w:szCs w:val="24"/>
    </w:rPr>
  </w:style>
  <w:style w:type="paragraph" w:customStyle="1" w:styleId="ListLevel1-Heading">
    <w:name w:val="List Level 1 - Heading"/>
    <w:basedOn w:val="Normal"/>
    <w:qFormat/>
    <w:rsid w:val="003D7072"/>
    <w:pPr>
      <w:numPr>
        <w:numId w:val="1"/>
      </w:numPr>
      <w:spacing w:after="120" w:line="276" w:lineRule="auto"/>
    </w:pPr>
    <w:rPr>
      <w:rFonts w:ascii="Arial" w:eastAsia="Calibri" w:hAnsi="Arial" w:cs="Arial"/>
      <w:b/>
      <w:sz w:val="20"/>
      <w:szCs w:val="20"/>
      <w:lang w:val="en-AU"/>
    </w:rPr>
  </w:style>
  <w:style w:type="paragraph" w:customStyle="1" w:styleId="ListLevel2-Text">
    <w:name w:val="List Level 2 - Text"/>
    <w:basedOn w:val="ListLevel1-Heading"/>
    <w:qFormat/>
    <w:rsid w:val="003D7072"/>
    <w:pPr>
      <w:numPr>
        <w:ilvl w:val="1"/>
      </w:numPr>
    </w:pPr>
    <w:rPr>
      <w:b w:val="0"/>
    </w:rPr>
  </w:style>
  <w:style w:type="table" w:customStyle="1" w:styleId="TableGrid1">
    <w:name w:val="Table Grid1"/>
    <w:basedOn w:val="TableNormal"/>
    <w:next w:val="TableGrid"/>
    <w:rsid w:val="00DD5803"/>
    <w:pPr>
      <w:spacing w:after="0" w:line="240" w:lineRule="auto"/>
    </w:pPr>
    <w:rPr>
      <w:rFonts w:ascii="Calibri" w:eastAsia="Calibri" w:hAnsi="Calibri"/>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C57C8"/>
  </w:style>
  <w:style w:type="paragraph" w:styleId="BodyText">
    <w:name w:val="Body Text"/>
    <w:basedOn w:val="Normal"/>
    <w:link w:val="BodyTextChar"/>
    <w:uiPriority w:val="1"/>
    <w:qFormat/>
    <w:rsid w:val="009C57C8"/>
    <w:pPr>
      <w:autoSpaceDE w:val="0"/>
      <w:autoSpaceDN w:val="0"/>
      <w:adjustRightInd w:val="0"/>
      <w:spacing w:before="23" w:after="0" w:line="240" w:lineRule="auto"/>
      <w:ind w:left="40"/>
    </w:pPr>
    <w:rPr>
      <w:rFonts w:ascii="Calibri" w:hAnsi="Calibri" w:cs="Calibri"/>
    </w:rPr>
  </w:style>
  <w:style w:type="character" w:customStyle="1" w:styleId="BodyTextChar">
    <w:name w:val="Body Text Char"/>
    <w:basedOn w:val="DefaultParagraphFont"/>
    <w:link w:val="BodyText"/>
    <w:uiPriority w:val="1"/>
    <w:rsid w:val="009C57C8"/>
    <w:rPr>
      <w:rFonts w:ascii="Calibri" w:hAnsi="Calibri" w:cs="Calibri"/>
    </w:rPr>
  </w:style>
  <w:style w:type="paragraph" w:styleId="ListParagraph">
    <w:name w:val="List Paragraph"/>
    <w:basedOn w:val="Normal"/>
    <w:uiPriority w:val="34"/>
    <w:qFormat/>
    <w:rsid w:val="009C57C8"/>
    <w:pPr>
      <w:autoSpaceDE w:val="0"/>
      <w:autoSpaceDN w:val="0"/>
      <w:adjustRightInd w:val="0"/>
      <w:spacing w:after="0" w:line="240" w:lineRule="auto"/>
    </w:pPr>
    <w:rPr>
      <w:sz w:val="24"/>
      <w:szCs w:val="24"/>
    </w:rPr>
  </w:style>
  <w:style w:type="paragraph" w:customStyle="1" w:styleId="TableParagraph">
    <w:name w:val="Table Paragraph"/>
    <w:basedOn w:val="Normal"/>
    <w:uiPriority w:val="1"/>
    <w:qFormat/>
    <w:rsid w:val="009C57C8"/>
    <w:pPr>
      <w:autoSpaceDE w:val="0"/>
      <w:autoSpaceDN w:val="0"/>
      <w:adjustRightInd w:val="0"/>
      <w:spacing w:after="0"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46159F"/>
    <w:rPr>
      <w:sz w:val="16"/>
      <w:szCs w:val="16"/>
    </w:rPr>
  </w:style>
  <w:style w:type="paragraph" w:styleId="CommentText">
    <w:name w:val="annotation text"/>
    <w:basedOn w:val="Normal"/>
    <w:link w:val="CommentTextChar"/>
    <w:uiPriority w:val="99"/>
    <w:semiHidden/>
    <w:unhideWhenUsed/>
    <w:rsid w:val="0046159F"/>
    <w:pPr>
      <w:spacing w:line="240" w:lineRule="auto"/>
    </w:pPr>
    <w:rPr>
      <w:sz w:val="20"/>
      <w:szCs w:val="20"/>
    </w:rPr>
  </w:style>
  <w:style w:type="character" w:customStyle="1" w:styleId="CommentTextChar">
    <w:name w:val="Comment Text Char"/>
    <w:basedOn w:val="DefaultParagraphFont"/>
    <w:link w:val="CommentText"/>
    <w:uiPriority w:val="99"/>
    <w:semiHidden/>
    <w:rsid w:val="0046159F"/>
    <w:rPr>
      <w:sz w:val="20"/>
      <w:szCs w:val="20"/>
    </w:rPr>
  </w:style>
  <w:style w:type="paragraph" w:styleId="CommentSubject">
    <w:name w:val="annotation subject"/>
    <w:basedOn w:val="CommentText"/>
    <w:next w:val="CommentText"/>
    <w:link w:val="CommentSubjectChar"/>
    <w:uiPriority w:val="99"/>
    <w:semiHidden/>
    <w:unhideWhenUsed/>
    <w:rsid w:val="0046159F"/>
    <w:rPr>
      <w:b/>
      <w:bCs/>
    </w:rPr>
  </w:style>
  <w:style w:type="character" w:customStyle="1" w:styleId="CommentSubjectChar">
    <w:name w:val="Comment Subject Char"/>
    <w:basedOn w:val="CommentTextChar"/>
    <w:link w:val="CommentSubject"/>
    <w:uiPriority w:val="99"/>
    <w:semiHidden/>
    <w:rsid w:val="0046159F"/>
    <w:rPr>
      <w:b/>
      <w:bCs/>
      <w:sz w:val="20"/>
      <w:szCs w:val="20"/>
    </w:rPr>
  </w:style>
  <w:style w:type="character" w:styleId="UnresolvedMention">
    <w:name w:val="Unresolved Mention"/>
    <w:basedOn w:val="DefaultParagraphFont"/>
    <w:uiPriority w:val="99"/>
    <w:semiHidden/>
    <w:unhideWhenUsed/>
    <w:rsid w:val="00361D51"/>
    <w:rPr>
      <w:color w:val="605E5C"/>
      <w:shd w:val="clear" w:color="auto" w:fill="E1DFDD"/>
    </w:rPr>
  </w:style>
  <w:style w:type="paragraph" w:styleId="Revision">
    <w:name w:val="Revision"/>
    <w:hidden/>
    <w:uiPriority w:val="99"/>
    <w:semiHidden/>
    <w:rsid w:val="008D3D2E"/>
    <w:pPr>
      <w:spacing w:after="0" w:line="240" w:lineRule="auto"/>
    </w:pPr>
  </w:style>
  <w:style w:type="table" w:customStyle="1" w:styleId="a3">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wisconsin.edu/uw-policies/uw-system-administrative-policies/information-security-risk-managem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isconsin.edu/uw-policies/uw-system-administrative-policies/telecommut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sconsin.edu/uw-policies/uw-system-administrative-policies/telecommut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sconsin.edu/uw-policies/uw-system-administrative-policies/telecommut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ww.edu/policies"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uww.edu/polic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G91+cW/OLEFqvMx+Z3o/mic6SA==">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Joseph Heitman</dc:creator>
  <cp:lastModifiedBy>Williams, Meghan E</cp:lastModifiedBy>
  <cp:revision>2</cp:revision>
  <dcterms:created xsi:type="dcterms:W3CDTF">2021-09-03T17:21:00Z</dcterms:created>
  <dcterms:modified xsi:type="dcterms:W3CDTF">2021-09-03T17:21:00Z</dcterms:modified>
</cp:coreProperties>
</file>