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83E9" w14:textId="77777777" w:rsidR="00D50900" w:rsidRDefault="00C20A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7BB97A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2BCC5C3C" w14:textId="77777777" w:rsidR="00D50900" w:rsidRDefault="00D5779C">
      <w:pPr>
        <w:spacing w:after="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66DA3FB" wp14:editId="4738B06C">
            <wp:extent cx="2574290" cy="552450"/>
            <wp:effectExtent l="0" t="0" r="0" b="0"/>
            <wp:docPr id="5" name="image2.jpg" descr="Image result for uw-whitewa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 result for uw-whitewat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FB346D" w14:textId="77777777" w:rsidR="00D50900" w:rsidRDefault="00D50900">
      <w:pPr>
        <w:spacing w:after="0"/>
        <w:rPr>
          <w:rFonts w:ascii="Calibri" w:eastAsia="Calibri" w:hAnsi="Calibri" w:cs="Calibri"/>
        </w:rPr>
      </w:pPr>
    </w:p>
    <w:p w14:paraId="15171025" w14:textId="77777777" w:rsidR="00D50900" w:rsidRDefault="00D5779C">
      <w:pPr>
        <w:pStyle w:val="Heading1"/>
        <w:spacing w:before="0"/>
        <w:jc w:val="both"/>
        <w:rPr>
          <w:rFonts w:ascii="Calibri" w:eastAsia="Calibri" w:hAnsi="Calibri" w:cs="Calibri"/>
          <w:color w:val="501D82"/>
        </w:rPr>
      </w:pPr>
      <w:r>
        <w:rPr>
          <w:rFonts w:ascii="Calibri" w:eastAsia="Calibri" w:hAnsi="Calibri" w:cs="Calibri"/>
          <w:color w:val="501D82"/>
        </w:rPr>
        <w:t>Telecommuting Practice Directive</w:t>
      </w:r>
    </w:p>
    <w:p w14:paraId="30D3070D" w14:textId="77777777" w:rsidR="00D50900" w:rsidRDefault="00D50900">
      <w:pPr>
        <w:spacing w:after="0"/>
        <w:jc w:val="both"/>
        <w:rPr>
          <w:rFonts w:ascii="Calibri" w:eastAsia="Calibri" w:hAnsi="Calibri" w:cs="Calibri"/>
        </w:rPr>
      </w:pPr>
    </w:p>
    <w:tbl>
      <w:tblPr>
        <w:tblStyle w:val="a"/>
        <w:tblW w:w="935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D50900" w14:paraId="235838E7" w14:textId="77777777">
        <w:tc>
          <w:tcPr>
            <w:tcW w:w="9350" w:type="dxa"/>
            <w:shd w:val="clear" w:color="auto" w:fill="E0DEFE"/>
          </w:tcPr>
          <w:p w14:paraId="2AC24CA0" w14:textId="77777777" w:rsidR="00D50900" w:rsidRDefault="00D5779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Division: </w:t>
            </w:r>
          </w:p>
          <w:p w14:paraId="7B0253DD" w14:textId="77777777" w:rsidR="00D50900" w:rsidRDefault="00D5779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Administrative Affairs</w:t>
            </w:r>
          </w:p>
        </w:tc>
      </w:tr>
      <w:tr w:rsidR="00D50900" w14:paraId="636906DE" w14:textId="77777777">
        <w:tc>
          <w:tcPr>
            <w:tcW w:w="9350" w:type="dxa"/>
            <w:shd w:val="clear" w:color="auto" w:fill="E0DEFE"/>
          </w:tcPr>
          <w:p w14:paraId="0A8BB3E3" w14:textId="77777777" w:rsidR="00D50900" w:rsidRDefault="00D5779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Department: </w:t>
            </w:r>
          </w:p>
          <w:p w14:paraId="2C80C742" w14:textId="77777777" w:rsidR="00D50900" w:rsidRDefault="00D5779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Administrative Affairs</w:t>
            </w:r>
          </w:p>
        </w:tc>
      </w:tr>
      <w:tr w:rsidR="00D50900" w14:paraId="10A08A6A" w14:textId="77777777">
        <w:tc>
          <w:tcPr>
            <w:tcW w:w="9350" w:type="dxa"/>
            <w:shd w:val="clear" w:color="auto" w:fill="E0DEFE"/>
          </w:tcPr>
          <w:p w14:paraId="4F394EF6" w14:textId="77777777" w:rsidR="00D50900" w:rsidRDefault="00D5779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Contact Information:</w:t>
            </w:r>
          </w:p>
          <w:p w14:paraId="649704D0" w14:textId="77777777" w:rsidR="00D50900" w:rsidRDefault="00D5779C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 Chancellor of Administrative Affairs / Taryn Carothers / (262) 472-1922/ carothet@uww.edu</w:t>
            </w:r>
          </w:p>
        </w:tc>
      </w:tr>
      <w:tr w:rsidR="00D50900" w14:paraId="58B830A3" w14:textId="77777777">
        <w:tc>
          <w:tcPr>
            <w:tcW w:w="9350" w:type="dxa"/>
            <w:shd w:val="clear" w:color="auto" w:fill="E0DEFE"/>
          </w:tcPr>
          <w:p w14:paraId="79EAB8BB" w14:textId="77777777" w:rsidR="00D50900" w:rsidRDefault="00D5779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Effective Date:</w:t>
            </w:r>
          </w:p>
          <w:p w14:paraId="3CBDCEED" w14:textId="77777777" w:rsidR="00D50900" w:rsidRDefault="0013469B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25</w:t>
            </w:r>
            <w:r w:rsidR="00D5779C">
              <w:rPr>
                <w:rFonts w:ascii="Calibri" w:eastAsia="Calibri" w:hAnsi="Calibri" w:cs="Calibri"/>
              </w:rPr>
              <w:t>, 2021</w:t>
            </w:r>
          </w:p>
        </w:tc>
      </w:tr>
      <w:tr w:rsidR="00D50900" w14:paraId="780BF65D" w14:textId="77777777">
        <w:tc>
          <w:tcPr>
            <w:tcW w:w="9350" w:type="dxa"/>
            <w:shd w:val="clear" w:color="auto" w:fill="E0DEFE"/>
          </w:tcPr>
          <w:p w14:paraId="2D2ED58D" w14:textId="77777777" w:rsidR="00D50900" w:rsidRDefault="00D5779C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Revised Date:</w:t>
            </w:r>
          </w:p>
          <w:p w14:paraId="78C3511E" w14:textId="77777777" w:rsidR="00D50900" w:rsidRDefault="00D50900">
            <w:pPr>
              <w:ind w:left="720"/>
              <w:rPr>
                <w:rFonts w:ascii="Calibri" w:eastAsia="Calibri" w:hAnsi="Calibri" w:cs="Calibri"/>
              </w:rPr>
            </w:pPr>
          </w:p>
        </w:tc>
      </w:tr>
    </w:tbl>
    <w:p w14:paraId="7DF74165" w14:textId="77777777" w:rsidR="00D50900" w:rsidRDefault="00D50900">
      <w:pPr>
        <w:spacing w:after="0"/>
        <w:jc w:val="both"/>
        <w:rPr>
          <w:rFonts w:ascii="Calibri" w:eastAsia="Calibri" w:hAnsi="Calibri" w:cs="Calibri"/>
          <w:b/>
        </w:rPr>
      </w:pPr>
    </w:p>
    <w:p w14:paraId="1194CA63" w14:textId="77777777" w:rsidR="00D50900" w:rsidRDefault="00D5779C">
      <w:pPr>
        <w:pStyle w:val="Heading2"/>
        <w:jc w:val="both"/>
        <w:rPr>
          <w:rFonts w:ascii="Calibri" w:eastAsia="Calibri" w:hAnsi="Calibri" w:cs="Calibri"/>
          <w:color w:val="501D82"/>
        </w:rPr>
      </w:pPr>
      <w:r>
        <w:rPr>
          <w:rFonts w:ascii="Calibri" w:eastAsia="Calibri" w:hAnsi="Calibri" w:cs="Calibri"/>
          <w:color w:val="501D82"/>
        </w:rPr>
        <w:t>Authority:</w:t>
      </w:r>
    </w:p>
    <w:p w14:paraId="1424F3D6" w14:textId="77777777" w:rsidR="00D50900" w:rsidRDefault="00D5779C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UW System Policy 1228</w:t>
      </w:r>
    </w:p>
    <w:p w14:paraId="68AB113C" w14:textId="77777777" w:rsidR="00D50900" w:rsidRDefault="00D50900">
      <w:pPr>
        <w:spacing w:after="0"/>
        <w:jc w:val="both"/>
        <w:rPr>
          <w:rFonts w:ascii="Calibri" w:eastAsia="Calibri" w:hAnsi="Calibri" w:cs="Calibri"/>
          <w:color w:val="000000"/>
        </w:rPr>
      </w:pPr>
    </w:p>
    <w:p w14:paraId="05C1295B" w14:textId="77777777" w:rsidR="00D50900" w:rsidRDefault="00D5779C">
      <w:pPr>
        <w:pStyle w:val="Heading2"/>
        <w:jc w:val="both"/>
        <w:rPr>
          <w:rFonts w:ascii="Calibri" w:eastAsia="Calibri" w:hAnsi="Calibri" w:cs="Calibri"/>
          <w:color w:val="501D82"/>
        </w:rPr>
      </w:pPr>
      <w:r>
        <w:rPr>
          <w:rFonts w:ascii="Calibri" w:eastAsia="Calibri" w:hAnsi="Calibri" w:cs="Calibri"/>
          <w:color w:val="501D82"/>
        </w:rPr>
        <w:t>Objective:</w:t>
      </w:r>
    </w:p>
    <w:p w14:paraId="5E5C3384" w14:textId="77777777" w:rsidR="00D50900" w:rsidRDefault="00D5779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University of Wisconsin-Whitewater, as part of an evolving workforce and reflective of both the labor marketplace and an interest in maximizing operational efficiency, seeks to expand flexibility in working arrangements for our employees.  </w:t>
      </w:r>
    </w:p>
    <w:p w14:paraId="12313648" w14:textId="77777777" w:rsidR="00D50900" w:rsidRDefault="00D50900">
      <w:pPr>
        <w:spacing w:after="0"/>
        <w:jc w:val="both"/>
        <w:rPr>
          <w:rFonts w:ascii="Calibri" w:eastAsia="Calibri" w:hAnsi="Calibri" w:cs="Calibri"/>
        </w:rPr>
      </w:pPr>
    </w:p>
    <w:p w14:paraId="04FC2E25" w14:textId="77777777" w:rsidR="00D50900" w:rsidRDefault="00D5779C">
      <w:pPr>
        <w:pStyle w:val="Heading2"/>
        <w:spacing w:before="0" w:line="240" w:lineRule="auto"/>
        <w:jc w:val="both"/>
        <w:rPr>
          <w:rFonts w:ascii="Calibri" w:eastAsia="Calibri" w:hAnsi="Calibri" w:cs="Calibri"/>
          <w:color w:val="501D82"/>
        </w:rPr>
      </w:pPr>
      <w:r>
        <w:rPr>
          <w:rFonts w:ascii="Calibri" w:eastAsia="Calibri" w:hAnsi="Calibri" w:cs="Calibri"/>
          <w:color w:val="501D82"/>
        </w:rPr>
        <w:t>Statement:</w:t>
      </w:r>
    </w:p>
    <w:p w14:paraId="5982E794" w14:textId="77777777" w:rsidR="00D50900" w:rsidRDefault="00D5779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Telecommuting arrangements are permitted when approved by the employee and their immediate supervisor with notice of the agreement provided to the appropriate Vice Chancellor or designee; when it is feasibly that an employee could fulfill their job duties from an alternate location for the period covered by the arrangement; and when the telecommuting arrangement does not disrupt the operations of the University.  Telecommuting arrangements may also be initiated by the employer for any legitimate business purpose.</w:t>
      </w:r>
    </w:p>
    <w:p w14:paraId="0DFB0411" w14:textId="77777777" w:rsidR="00D50900" w:rsidRDefault="00D50900">
      <w:pPr>
        <w:spacing w:after="0"/>
        <w:jc w:val="both"/>
        <w:rPr>
          <w:rFonts w:ascii="Calibri" w:eastAsia="Calibri" w:hAnsi="Calibri" w:cs="Calibri"/>
        </w:rPr>
      </w:pPr>
    </w:p>
    <w:p w14:paraId="71D7B7D8" w14:textId="77777777" w:rsidR="00D50900" w:rsidRDefault="00D5779C">
      <w:pPr>
        <w:pStyle w:val="Heading2"/>
        <w:spacing w:before="0"/>
        <w:jc w:val="both"/>
        <w:rPr>
          <w:rFonts w:ascii="Calibri" w:eastAsia="Calibri" w:hAnsi="Calibri" w:cs="Calibri"/>
          <w:color w:val="501D82"/>
        </w:rPr>
      </w:pPr>
      <w:r>
        <w:rPr>
          <w:rFonts w:ascii="Calibri" w:eastAsia="Calibri" w:hAnsi="Calibri" w:cs="Calibri"/>
          <w:color w:val="501D82"/>
        </w:rPr>
        <w:t>Procedures:</w:t>
      </w:r>
    </w:p>
    <w:p w14:paraId="7BB4D818" w14:textId="7B1BF24B" w:rsidR="00D50900" w:rsidRDefault="00C20A45">
      <w:pPr>
        <w:spacing w:after="0"/>
        <w:jc w:val="both"/>
        <w:rPr>
          <w:rFonts w:ascii="Calibri" w:eastAsia="Calibri" w:hAnsi="Calibri" w:cs="Calibri"/>
          <w:color w:val="1F4E79"/>
          <w:u w:val="single"/>
        </w:rPr>
      </w:pPr>
      <w:hyperlink r:id="rId8" w:history="1">
        <w:r w:rsidR="00B872B2" w:rsidRPr="00B872B2">
          <w:rPr>
            <w:rStyle w:val="Hyperlink"/>
            <w:rFonts w:ascii="Calibri" w:eastAsia="Calibri" w:hAnsi="Calibri" w:cs="Calibri"/>
          </w:rPr>
          <w:t>Telecommuting Procedure FINAL.docx</w:t>
        </w:r>
      </w:hyperlink>
    </w:p>
    <w:p w14:paraId="63D31005" w14:textId="77777777" w:rsidR="00D50900" w:rsidRDefault="00D50900">
      <w:pPr>
        <w:spacing w:after="0"/>
        <w:jc w:val="both"/>
        <w:rPr>
          <w:rFonts w:ascii="Calibri" w:eastAsia="Calibri" w:hAnsi="Calibri" w:cs="Calibri"/>
          <w:color w:val="0563C1"/>
          <w:u w:val="single"/>
        </w:rPr>
      </w:pPr>
    </w:p>
    <w:p w14:paraId="331A8109" w14:textId="77777777" w:rsidR="00D50900" w:rsidRDefault="00D5779C">
      <w:pPr>
        <w:pStyle w:val="Heading2"/>
        <w:spacing w:before="0" w:line="240" w:lineRule="auto"/>
        <w:jc w:val="both"/>
        <w:rPr>
          <w:rFonts w:ascii="Calibri" w:eastAsia="Calibri" w:hAnsi="Calibri" w:cs="Calibri"/>
          <w:color w:val="501D82"/>
        </w:rPr>
      </w:pPr>
      <w:r>
        <w:rPr>
          <w:rFonts w:ascii="Calibri" w:eastAsia="Calibri" w:hAnsi="Calibri" w:cs="Calibri"/>
          <w:color w:val="501D82"/>
        </w:rPr>
        <w:t>Searchable Words:</w:t>
      </w:r>
    </w:p>
    <w:p w14:paraId="1AD4FB5B" w14:textId="77777777" w:rsidR="00D50900" w:rsidRDefault="00D5779C">
      <w:pPr>
        <w:spacing w:after="0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Telecommuting, Work from home, Remote Work</w:t>
      </w:r>
    </w:p>
    <w:sectPr w:rsidR="00D50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D6FF" w14:textId="77777777" w:rsidR="00C20A45" w:rsidRDefault="00C20A45">
      <w:pPr>
        <w:spacing w:after="0" w:line="240" w:lineRule="auto"/>
      </w:pPr>
      <w:r>
        <w:separator/>
      </w:r>
    </w:p>
  </w:endnote>
  <w:endnote w:type="continuationSeparator" w:id="0">
    <w:p w14:paraId="1C0E1750" w14:textId="77777777" w:rsidR="00C20A45" w:rsidRDefault="00C2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A720" w14:textId="77777777" w:rsidR="00D50900" w:rsidRDefault="00D509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7791" w14:textId="77777777" w:rsidR="00D50900" w:rsidRDefault="00D577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1273C421" w14:textId="77777777" w:rsidR="00D50900" w:rsidRDefault="00D509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D53F" w14:textId="77777777" w:rsidR="00D50900" w:rsidRDefault="00D509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4FB7" w14:textId="77777777" w:rsidR="00C20A45" w:rsidRDefault="00C20A45">
      <w:pPr>
        <w:spacing w:after="0" w:line="240" w:lineRule="auto"/>
      </w:pPr>
      <w:r>
        <w:separator/>
      </w:r>
    </w:p>
  </w:footnote>
  <w:footnote w:type="continuationSeparator" w:id="0">
    <w:p w14:paraId="325E46D6" w14:textId="77777777" w:rsidR="00C20A45" w:rsidRDefault="00C2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6CD1" w14:textId="77777777" w:rsidR="00D50900" w:rsidRDefault="00D509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3671" w14:textId="77777777" w:rsidR="00D50900" w:rsidRDefault="00D509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1022" w14:textId="77777777" w:rsidR="00D50900" w:rsidRDefault="00D509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00"/>
    <w:rsid w:val="00071A3D"/>
    <w:rsid w:val="0013469B"/>
    <w:rsid w:val="002208F0"/>
    <w:rsid w:val="009715F7"/>
    <w:rsid w:val="00B872B2"/>
    <w:rsid w:val="00BE6B1D"/>
    <w:rsid w:val="00C20A45"/>
    <w:rsid w:val="00C461EE"/>
    <w:rsid w:val="00D50900"/>
    <w:rsid w:val="00D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5FF058"/>
  <w15:docId w15:val="{BFF57647-4DA6-4614-ACA2-C0D37CC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848"/>
  </w:style>
  <w:style w:type="paragraph" w:styleId="Heading1">
    <w:name w:val="heading 1"/>
    <w:basedOn w:val="Normal"/>
    <w:next w:val="Normal"/>
    <w:link w:val="Heading1Char"/>
    <w:uiPriority w:val="9"/>
    <w:qFormat/>
    <w:rsid w:val="00B634B8"/>
    <w:pPr>
      <w:keepNext/>
      <w:keepLines/>
      <w:spacing w:before="240" w:after="0"/>
      <w:outlineLvl w:val="0"/>
    </w:pPr>
    <w:rPr>
      <w:rFonts w:eastAsiaTheme="majorEastAsia" w:cstheme="majorBidi"/>
      <w:b/>
      <w:color w:val="3A149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4B8"/>
    <w:pPr>
      <w:keepNext/>
      <w:keepLines/>
      <w:spacing w:before="40" w:after="0"/>
      <w:outlineLvl w:val="1"/>
    </w:pPr>
    <w:rPr>
      <w:rFonts w:eastAsiaTheme="majorEastAsia" w:cstheme="majorBidi"/>
      <w:color w:val="3A149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66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A6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34B8"/>
    <w:rPr>
      <w:rFonts w:ascii="Times New Roman" w:eastAsiaTheme="majorEastAsia" w:hAnsi="Times New Roman" w:cstheme="majorBidi"/>
      <w:b/>
      <w:color w:val="3A149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4B8"/>
    <w:rPr>
      <w:rFonts w:ascii="Times New Roman" w:eastAsiaTheme="majorEastAsia" w:hAnsi="Times New Roman" w:cstheme="majorBidi"/>
      <w:color w:val="3A149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668"/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DB7A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F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C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E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C9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2012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07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w.edu/documents/adminaffairs/Compliance/Practice%20Directive%20and%20Procedure/Telecommuting%20Procedure%20FINAL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fryM7nXQrbrcf1tn8VoOIT0ofQ==">AMUW2mWip0V4Q7FpQS/9OmSWqcW1Hw7DOvYIgHtFcmYcqSvT7jFr7oBWDl89m34nV0GfVPWKCCYr52wj9grFMJJsPUBcAO04a9rK23XVv4mAALJzXK3RJmOC4ocIzF3Y8Q0SL0cnZkuP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Joseph Heitman</dc:creator>
  <cp:lastModifiedBy> </cp:lastModifiedBy>
  <cp:revision>6</cp:revision>
  <cp:lastPrinted>2021-08-05T15:08:00Z</cp:lastPrinted>
  <dcterms:created xsi:type="dcterms:W3CDTF">2021-08-05T18:20:00Z</dcterms:created>
  <dcterms:modified xsi:type="dcterms:W3CDTF">2021-09-03T18:02:00Z</dcterms:modified>
</cp:coreProperties>
</file>